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0B265" w14:textId="77777777" w:rsidR="008F0EEE" w:rsidRDefault="008F0EEE">
      <w:pPr>
        <w:pStyle w:val="Ttulo"/>
        <w:rPr>
          <w:sz w:val="2"/>
          <w:szCs w:val="2"/>
        </w:rPr>
      </w:pPr>
    </w:p>
    <w:tbl>
      <w:tblPr>
        <w:tblW w:w="10464" w:type="dxa"/>
        <w:tblInd w:w="2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717"/>
        <w:gridCol w:w="674"/>
        <w:gridCol w:w="2410"/>
        <w:gridCol w:w="2831"/>
        <w:gridCol w:w="139"/>
        <w:gridCol w:w="2693"/>
      </w:tblGrid>
      <w:tr w:rsidR="008F0EEE" w:rsidRPr="00625536" w14:paraId="5D45D87E" w14:textId="77777777" w:rsidTr="6B9443A6">
        <w:trPr>
          <w:trHeight w:val="300"/>
        </w:trPr>
        <w:tc>
          <w:tcPr>
            <w:tcW w:w="1717" w:type="dxa"/>
          </w:tcPr>
          <w:p w14:paraId="33D8D48A" w14:textId="2B5A1556" w:rsidR="008F0EEE" w:rsidRDefault="0066513B">
            <w:pPr>
              <w:pBdr>
                <w:top w:val="nil"/>
                <w:left w:val="nil"/>
                <w:bottom w:val="nil"/>
                <w:right w:val="nil"/>
                <w:between w:val="nil"/>
              </w:pBdr>
              <w:jc w:val="center"/>
              <w:rPr>
                <w:color w:val="000000"/>
              </w:rPr>
            </w:pPr>
            <w:r>
              <w:rPr>
                <w:noProof/>
                <w:color w:val="000000"/>
              </w:rPr>
              <w:drawing>
                <wp:anchor distT="0" distB="0" distL="114300" distR="114300" simplePos="0" relativeHeight="251658240" behindDoc="1" locked="0" layoutInCell="1" allowOverlap="1" wp14:anchorId="39F14B03" wp14:editId="35AAFBF0">
                  <wp:simplePos x="0" y="0"/>
                  <wp:positionH relativeFrom="column">
                    <wp:posOffset>11876</wp:posOffset>
                  </wp:positionH>
                  <wp:positionV relativeFrom="paragraph">
                    <wp:posOffset>123420</wp:posOffset>
                  </wp:positionV>
                  <wp:extent cx="953135" cy="733425"/>
                  <wp:effectExtent l="0" t="0" r="0" b="9525"/>
                  <wp:wrapNone/>
                  <wp:docPr id="950786729" name="Gráfico 1">
                    <a:extLst xmlns:a="http://schemas.openxmlformats.org/drawingml/2006/main">
                      <a:ext uri="{FF2B5EF4-FFF2-40B4-BE49-F238E27FC236}">
                        <a16:creationId xmlns:a16="http://schemas.microsoft.com/office/drawing/2014/main" id="{0E997684-C7B4-4A21-9F0D-E9023BB9A2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786729" name="Gráfico 950786729"/>
                          <pic:cNvPicPr/>
                        </pic:nvPicPr>
                        <pic:blipFill>
                          <a:blip r:embed="rId6">
                            <a:extLst>
                              <a:ext uri="{96DAC541-7B7A-43D3-8B79-37D633B846F1}">
                                <asvg:svgBlip xmlns:asvg="http://schemas.microsoft.com/office/drawing/2016/SVG/main" r:embed="rId7"/>
                              </a:ext>
                            </a:extLst>
                          </a:blip>
                          <a:stretch>
                            <a:fillRect/>
                          </a:stretch>
                        </pic:blipFill>
                        <pic:spPr>
                          <a:xfrm>
                            <a:off x="0" y="0"/>
                            <a:ext cx="953135" cy="733425"/>
                          </a:xfrm>
                          <a:prstGeom prst="rect">
                            <a:avLst/>
                          </a:prstGeom>
                        </pic:spPr>
                      </pic:pic>
                    </a:graphicData>
                  </a:graphic>
                </wp:anchor>
              </w:drawing>
            </w:r>
          </w:p>
          <w:p w14:paraId="205E71C0" w14:textId="4087B8C6" w:rsidR="008F0EEE" w:rsidRDefault="008F0EEE">
            <w:pPr>
              <w:pBdr>
                <w:top w:val="nil"/>
                <w:left w:val="nil"/>
                <w:bottom w:val="nil"/>
                <w:right w:val="nil"/>
                <w:between w:val="nil"/>
              </w:pBdr>
              <w:jc w:val="center"/>
              <w:rPr>
                <w:rFonts w:ascii="Times New Roman" w:eastAsia="Times New Roman" w:hAnsi="Times New Roman" w:cs="Times New Roman"/>
                <w:color w:val="000000"/>
                <w:sz w:val="20"/>
                <w:szCs w:val="20"/>
              </w:rPr>
            </w:pPr>
          </w:p>
        </w:tc>
        <w:tc>
          <w:tcPr>
            <w:tcW w:w="8747" w:type="dxa"/>
            <w:gridSpan w:val="5"/>
          </w:tcPr>
          <w:p w14:paraId="28F96890" w14:textId="77777777" w:rsidR="00C9580B" w:rsidRDefault="00C9580B">
            <w:pPr>
              <w:pBdr>
                <w:top w:val="nil"/>
                <w:left w:val="nil"/>
                <w:bottom w:val="nil"/>
                <w:right w:val="nil"/>
                <w:between w:val="nil"/>
              </w:pBdr>
              <w:spacing w:line="365" w:lineRule="auto"/>
              <w:ind w:left="108" w:right="168"/>
              <w:jc w:val="both"/>
              <w:rPr>
                <w:b/>
                <w:color w:val="000000"/>
                <w:sz w:val="24"/>
                <w:szCs w:val="24"/>
              </w:rPr>
            </w:pPr>
          </w:p>
          <w:p w14:paraId="14E982A6" w14:textId="0A50DE87" w:rsidR="008F0EEE" w:rsidRPr="0066513B" w:rsidRDefault="613F2684" w:rsidP="6B9443A6">
            <w:pPr>
              <w:pBdr>
                <w:top w:val="nil"/>
                <w:left w:val="nil"/>
                <w:bottom w:val="nil"/>
                <w:right w:val="nil"/>
                <w:between w:val="nil"/>
              </w:pBdr>
              <w:spacing w:line="365" w:lineRule="auto"/>
              <w:ind w:left="108" w:right="168"/>
              <w:jc w:val="center"/>
              <w:rPr>
                <w:sz w:val="28"/>
                <w:szCs w:val="28"/>
                <w:lang w:val="es-ES"/>
              </w:rPr>
            </w:pPr>
            <w:r w:rsidRPr="6B9443A6">
              <w:rPr>
                <w:b/>
                <w:bCs/>
                <w:color w:val="000000" w:themeColor="text1"/>
                <w:sz w:val="28"/>
                <w:szCs w:val="28"/>
                <w:lang w:val="es-ES"/>
              </w:rPr>
              <w:t>MANUAL DE FISCALIZACIÓN DEL TRANSPORTE RODOVIARIO INTERNACIONAL DEL MERCOSUR</w:t>
            </w:r>
          </w:p>
        </w:tc>
      </w:tr>
      <w:tr w:rsidR="008F0EEE" w14:paraId="241CED46" w14:textId="77777777" w:rsidTr="00EF6939">
        <w:trPr>
          <w:trHeight w:val="300"/>
        </w:trPr>
        <w:tc>
          <w:tcPr>
            <w:tcW w:w="10464" w:type="dxa"/>
            <w:gridSpan w:val="6"/>
            <w:shd w:val="clear" w:color="auto" w:fill="95B3D7" w:themeFill="accent1" w:themeFillTint="99"/>
          </w:tcPr>
          <w:p w14:paraId="5B8F50D5" w14:textId="16AD3CB3" w:rsidR="008F0EEE" w:rsidRDefault="00FA7C54" w:rsidP="6B9443A6">
            <w:pPr>
              <w:pBdr>
                <w:top w:val="nil"/>
                <w:left w:val="nil"/>
                <w:bottom w:val="nil"/>
                <w:right w:val="nil"/>
                <w:between w:val="nil"/>
              </w:pBdr>
              <w:spacing w:before="240" w:line="347" w:lineRule="auto"/>
              <w:ind w:left="13"/>
              <w:jc w:val="center"/>
              <w:rPr>
                <w:b/>
                <w:bCs/>
                <w:color w:val="000000"/>
                <w:sz w:val="30"/>
                <w:szCs w:val="30"/>
              </w:rPr>
            </w:pPr>
            <w:r w:rsidRPr="6B9443A6">
              <w:rPr>
                <w:b/>
                <w:bCs/>
                <w:color w:val="000000" w:themeColor="text1"/>
                <w:sz w:val="30"/>
                <w:szCs w:val="30"/>
              </w:rPr>
              <w:t xml:space="preserve">FICHA DE </w:t>
            </w:r>
            <w:r w:rsidR="2E01805E" w:rsidRPr="6B9443A6">
              <w:rPr>
                <w:b/>
                <w:bCs/>
                <w:color w:val="000000" w:themeColor="text1"/>
                <w:sz w:val="30"/>
                <w:szCs w:val="30"/>
              </w:rPr>
              <w:t>CLASIFICACIÓN</w:t>
            </w:r>
          </w:p>
        </w:tc>
      </w:tr>
      <w:tr w:rsidR="008F0EEE" w14:paraId="64EF3EAF" w14:textId="77777777" w:rsidTr="00DB0FB0">
        <w:trPr>
          <w:trHeight w:val="300"/>
        </w:trPr>
        <w:tc>
          <w:tcPr>
            <w:tcW w:w="7771" w:type="dxa"/>
            <w:gridSpan w:val="5"/>
          </w:tcPr>
          <w:p w14:paraId="04C74D82" w14:textId="5BD9160E" w:rsidR="008F0EEE" w:rsidRPr="0066513B" w:rsidRDefault="00FA7C54" w:rsidP="6B9443A6">
            <w:pPr>
              <w:pBdr>
                <w:top w:val="nil"/>
                <w:left w:val="nil"/>
                <w:bottom w:val="nil"/>
                <w:right w:val="nil"/>
                <w:between w:val="nil"/>
              </w:pBdr>
              <w:spacing w:line="242" w:lineRule="auto"/>
              <w:ind w:left="107"/>
              <w:rPr>
                <w:b/>
                <w:bCs/>
                <w:color w:val="000000"/>
                <w:sz w:val="20"/>
                <w:szCs w:val="20"/>
                <w:lang w:val="es-ES"/>
              </w:rPr>
            </w:pPr>
            <w:r w:rsidRPr="0066513B">
              <w:rPr>
                <w:b/>
                <w:bCs/>
                <w:color w:val="000000" w:themeColor="text1"/>
                <w:sz w:val="20"/>
                <w:szCs w:val="20"/>
                <w:lang w:val="es-ES"/>
              </w:rPr>
              <w:t>T</w:t>
            </w:r>
            <w:r w:rsidR="20C3ED2E" w:rsidRPr="0066513B">
              <w:rPr>
                <w:b/>
                <w:bCs/>
                <w:color w:val="000000" w:themeColor="text1"/>
                <w:sz w:val="20"/>
                <w:szCs w:val="20"/>
                <w:lang w:val="es-ES"/>
              </w:rPr>
              <w:t>ipo</w:t>
            </w:r>
            <w:r w:rsidRPr="0066513B">
              <w:rPr>
                <w:b/>
                <w:bCs/>
                <w:color w:val="000000" w:themeColor="text1"/>
                <w:sz w:val="20"/>
                <w:szCs w:val="20"/>
                <w:lang w:val="es-ES"/>
              </w:rPr>
              <w:t>:</w:t>
            </w:r>
          </w:p>
          <w:p w14:paraId="6CF514BE" w14:textId="567D7FAC" w:rsidR="00B86771" w:rsidRPr="00B86771" w:rsidRDefault="006F6462" w:rsidP="00625536">
            <w:pPr>
              <w:pBdr>
                <w:top w:val="nil"/>
                <w:left w:val="nil"/>
                <w:bottom w:val="nil"/>
                <w:right w:val="nil"/>
                <w:between w:val="nil"/>
              </w:pBdr>
              <w:spacing w:line="225" w:lineRule="auto"/>
              <w:ind w:left="107"/>
              <w:rPr>
                <w:color w:val="000000"/>
                <w:sz w:val="20"/>
                <w:szCs w:val="20"/>
                <w:lang w:val="es-ES"/>
              </w:rPr>
            </w:pPr>
            <w:r w:rsidRPr="00B86771">
              <w:rPr>
                <w:color w:val="000000" w:themeColor="text1"/>
                <w:sz w:val="20"/>
                <w:szCs w:val="20"/>
                <w:lang w:val="es-ES"/>
              </w:rPr>
              <w:t>Realizar un servicio distinto al autorizado</w:t>
            </w:r>
            <w:r w:rsidR="00FA7C54" w:rsidRPr="00B86771">
              <w:rPr>
                <w:color w:val="000000" w:themeColor="text1"/>
                <w:sz w:val="20"/>
                <w:szCs w:val="20"/>
                <w:lang w:val="es-ES"/>
              </w:rPr>
              <w:t>.</w:t>
            </w:r>
          </w:p>
        </w:tc>
        <w:tc>
          <w:tcPr>
            <w:tcW w:w="2693" w:type="dxa"/>
          </w:tcPr>
          <w:p w14:paraId="1129B6C9" w14:textId="403B6504" w:rsidR="008F0EEE" w:rsidRDefault="00FA7C54" w:rsidP="6B9443A6">
            <w:pPr>
              <w:pBdr>
                <w:top w:val="nil"/>
                <w:left w:val="nil"/>
                <w:bottom w:val="nil"/>
                <w:right w:val="nil"/>
                <w:between w:val="nil"/>
              </w:pBdr>
              <w:spacing w:line="242" w:lineRule="auto"/>
              <w:ind w:left="19"/>
              <w:jc w:val="center"/>
              <w:rPr>
                <w:b/>
                <w:bCs/>
                <w:color w:val="000000"/>
                <w:sz w:val="20"/>
                <w:szCs w:val="20"/>
              </w:rPr>
            </w:pPr>
            <w:r w:rsidRPr="6B9443A6">
              <w:rPr>
                <w:b/>
                <w:bCs/>
                <w:color w:val="000000" w:themeColor="text1"/>
                <w:sz w:val="20"/>
                <w:szCs w:val="20"/>
              </w:rPr>
              <w:t>Código d</w:t>
            </w:r>
            <w:r w:rsidR="00625536">
              <w:rPr>
                <w:b/>
                <w:bCs/>
                <w:color w:val="000000" w:themeColor="text1"/>
                <w:sz w:val="20"/>
                <w:szCs w:val="20"/>
              </w:rPr>
              <w:t>e</w:t>
            </w:r>
            <w:r w:rsidRPr="6B9443A6">
              <w:rPr>
                <w:b/>
                <w:bCs/>
                <w:color w:val="000000" w:themeColor="text1"/>
                <w:sz w:val="20"/>
                <w:szCs w:val="20"/>
              </w:rPr>
              <w:t xml:space="preserve"> </w:t>
            </w:r>
            <w:r w:rsidR="6CEAA121" w:rsidRPr="6B9443A6">
              <w:rPr>
                <w:b/>
                <w:bCs/>
                <w:color w:val="000000" w:themeColor="text1"/>
                <w:sz w:val="20"/>
                <w:szCs w:val="20"/>
              </w:rPr>
              <w:t>Clasificación</w:t>
            </w:r>
            <w:r w:rsidRPr="6B9443A6">
              <w:rPr>
                <w:b/>
                <w:bCs/>
                <w:color w:val="000000" w:themeColor="text1"/>
                <w:sz w:val="20"/>
                <w:szCs w:val="20"/>
              </w:rPr>
              <w:t>:</w:t>
            </w:r>
          </w:p>
          <w:p w14:paraId="0855F6F1" w14:textId="7A06A98B" w:rsidR="008F0EEE" w:rsidRDefault="004E087A">
            <w:pPr>
              <w:pBdr>
                <w:top w:val="nil"/>
                <w:left w:val="nil"/>
                <w:bottom w:val="nil"/>
                <w:right w:val="nil"/>
                <w:between w:val="nil"/>
              </w:pBdr>
              <w:spacing w:line="225" w:lineRule="auto"/>
              <w:ind w:left="19" w:right="4"/>
              <w:jc w:val="center"/>
              <w:rPr>
                <w:color w:val="000000"/>
                <w:sz w:val="20"/>
                <w:szCs w:val="20"/>
              </w:rPr>
            </w:pPr>
            <w:r>
              <w:rPr>
                <w:color w:val="000000"/>
                <w:sz w:val="20"/>
                <w:szCs w:val="20"/>
              </w:rPr>
              <w:t>3205</w:t>
            </w:r>
          </w:p>
        </w:tc>
      </w:tr>
      <w:tr w:rsidR="008F0EEE" w14:paraId="73A9191D" w14:textId="77777777" w:rsidTr="6B9443A6">
        <w:trPr>
          <w:trHeight w:val="300"/>
        </w:trPr>
        <w:tc>
          <w:tcPr>
            <w:tcW w:w="10464" w:type="dxa"/>
            <w:gridSpan w:val="6"/>
          </w:tcPr>
          <w:p w14:paraId="4944B62F" w14:textId="344A55F0" w:rsidR="008F0EEE" w:rsidRDefault="4CE48BA4" w:rsidP="6B9443A6">
            <w:pPr>
              <w:pBdr>
                <w:top w:val="nil"/>
                <w:left w:val="nil"/>
                <w:bottom w:val="nil"/>
                <w:right w:val="nil"/>
                <w:between w:val="nil"/>
              </w:pBdr>
              <w:spacing w:line="242" w:lineRule="auto"/>
              <w:ind w:left="107"/>
              <w:rPr>
                <w:b/>
                <w:bCs/>
                <w:color w:val="000000"/>
                <w:sz w:val="20"/>
                <w:szCs w:val="20"/>
              </w:rPr>
            </w:pPr>
            <w:r w:rsidRPr="6B9443A6">
              <w:rPr>
                <w:b/>
                <w:bCs/>
                <w:color w:val="000000" w:themeColor="text1"/>
                <w:sz w:val="20"/>
                <w:szCs w:val="20"/>
              </w:rPr>
              <w:t>Marc</w:t>
            </w:r>
            <w:r w:rsidR="00FA7C54" w:rsidRPr="6B9443A6">
              <w:rPr>
                <w:b/>
                <w:bCs/>
                <w:color w:val="000000" w:themeColor="text1"/>
                <w:sz w:val="20"/>
                <w:szCs w:val="20"/>
              </w:rPr>
              <w:t>o Legal:</w:t>
            </w:r>
          </w:p>
          <w:p w14:paraId="6C0E1784" w14:textId="078A7853" w:rsidR="008F0EEE" w:rsidRDefault="17660FC9" w:rsidP="6B9443A6">
            <w:pPr>
              <w:pBdr>
                <w:top w:val="nil"/>
                <w:left w:val="nil"/>
                <w:bottom w:val="nil"/>
                <w:right w:val="nil"/>
                <w:between w:val="nil"/>
              </w:pBdr>
              <w:spacing w:line="225" w:lineRule="auto"/>
              <w:ind w:left="107" w:right="153"/>
              <w:jc w:val="both"/>
              <w:rPr>
                <w:sz w:val="20"/>
                <w:szCs w:val="20"/>
              </w:rPr>
            </w:pPr>
            <w:r w:rsidRPr="6B9443A6">
              <w:rPr>
                <w:color w:val="000000" w:themeColor="text1"/>
                <w:sz w:val="20"/>
                <w:szCs w:val="20"/>
              </w:rPr>
              <w:t xml:space="preserve">Art. </w:t>
            </w:r>
            <w:r w:rsidR="00292FFA">
              <w:rPr>
                <w:color w:val="000000" w:themeColor="text1"/>
                <w:sz w:val="20"/>
                <w:szCs w:val="20"/>
              </w:rPr>
              <w:t>3</w:t>
            </w:r>
            <w:r w:rsidRPr="6B9443A6">
              <w:rPr>
                <w:color w:val="000000" w:themeColor="text1"/>
                <w:sz w:val="20"/>
                <w:szCs w:val="20"/>
              </w:rPr>
              <w:t xml:space="preserve">º, línea "b", ítem </w:t>
            </w:r>
            <w:r w:rsidR="006901C9">
              <w:rPr>
                <w:color w:val="000000" w:themeColor="text1"/>
                <w:sz w:val="20"/>
                <w:szCs w:val="20"/>
              </w:rPr>
              <w:t>5</w:t>
            </w:r>
            <w:r w:rsidRPr="6B9443A6">
              <w:rPr>
                <w:color w:val="000000" w:themeColor="text1"/>
                <w:sz w:val="20"/>
                <w:szCs w:val="20"/>
              </w:rPr>
              <w:t xml:space="preserve"> del Segundo Protocolo Adicional sobre Infracciones y Sanciones al Acuerdo de Alcance Parcial sobre Transporte Internacional Terrestre.</w:t>
            </w:r>
          </w:p>
        </w:tc>
      </w:tr>
      <w:tr w:rsidR="00625536" w14:paraId="5BC83650" w14:textId="77777777" w:rsidTr="009474C3">
        <w:trPr>
          <w:trHeight w:val="300"/>
        </w:trPr>
        <w:tc>
          <w:tcPr>
            <w:tcW w:w="2391" w:type="dxa"/>
            <w:gridSpan w:val="2"/>
          </w:tcPr>
          <w:p w14:paraId="4CF11900" w14:textId="362D0F33" w:rsidR="00625536" w:rsidRDefault="00625536" w:rsidP="6B9443A6">
            <w:pPr>
              <w:pBdr>
                <w:top w:val="nil"/>
                <w:left w:val="nil"/>
                <w:bottom w:val="nil"/>
                <w:right w:val="nil"/>
                <w:between w:val="nil"/>
              </w:pBdr>
              <w:spacing w:line="242" w:lineRule="auto"/>
              <w:ind w:left="107"/>
              <w:rPr>
                <w:b/>
                <w:bCs/>
                <w:color w:val="000000"/>
                <w:sz w:val="20"/>
                <w:szCs w:val="20"/>
              </w:rPr>
            </w:pPr>
            <w:r w:rsidRPr="6B9443A6">
              <w:rPr>
                <w:b/>
                <w:bCs/>
                <w:color w:val="000000" w:themeColor="text1"/>
                <w:sz w:val="20"/>
                <w:szCs w:val="20"/>
              </w:rPr>
              <w:t>Gravedad:</w:t>
            </w:r>
          </w:p>
          <w:p w14:paraId="69DA7CBA" w14:textId="30DACA26" w:rsidR="00625536" w:rsidRDefault="00625536" w:rsidP="00EF6939">
            <w:pPr>
              <w:pBdr>
                <w:top w:val="nil"/>
                <w:left w:val="nil"/>
                <w:bottom w:val="nil"/>
                <w:right w:val="nil"/>
                <w:between w:val="nil"/>
              </w:pBdr>
              <w:jc w:val="center"/>
              <w:rPr>
                <w:color w:val="000000"/>
                <w:sz w:val="20"/>
                <w:szCs w:val="20"/>
              </w:rPr>
            </w:pPr>
            <w:r w:rsidRPr="6B9443A6">
              <w:rPr>
                <w:color w:val="000000" w:themeColor="text1"/>
                <w:sz w:val="20"/>
                <w:szCs w:val="20"/>
              </w:rPr>
              <w:t>Grav</w:t>
            </w:r>
            <w:r>
              <w:rPr>
                <w:color w:val="000000" w:themeColor="text1"/>
                <w:sz w:val="20"/>
                <w:szCs w:val="20"/>
              </w:rPr>
              <w:t>e</w:t>
            </w:r>
          </w:p>
        </w:tc>
        <w:tc>
          <w:tcPr>
            <w:tcW w:w="2410" w:type="dxa"/>
          </w:tcPr>
          <w:p w14:paraId="7DEFE70C" w14:textId="2797C50C" w:rsidR="00625536" w:rsidRDefault="00625536">
            <w:pPr>
              <w:pBdr>
                <w:top w:val="nil"/>
                <w:left w:val="nil"/>
                <w:bottom w:val="nil"/>
                <w:right w:val="nil"/>
                <w:between w:val="nil"/>
              </w:pBdr>
              <w:spacing w:line="242" w:lineRule="auto"/>
              <w:ind w:left="108"/>
              <w:rPr>
                <w:b/>
                <w:color w:val="000000"/>
                <w:sz w:val="20"/>
                <w:szCs w:val="20"/>
              </w:rPr>
            </w:pPr>
            <w:r>
              <w:rPr>
                <w:b/>
                <w:color w:val="000000"/>
                <w:sz w:val="20"/>
                <w:szCs w:val="20"/>
              </w:rPr>
              <w:t>Penalidad:</w:t>
            </w:r>
          </w:p>
          <w:p w14:paraId="777FC4BF" w14:textId="77777777" w:rsidR="00625536" w:rsidRDefault="00625536">
            <w:pPr>
              <w:pBdr>
                <w:top w:val="nil"/>
                <w:left w:val="nil"/>
                <w:bottom w:val="nil"/>
                <w:right w:val="nil"/>
                <w:between w:val="nil"/>
              </w:pBdr>
              <w:jc w:val="center"/>
              <w:rPr>
                <w:color w:val="000000"/>
                <w:sz w:val="20"/>
                <w:szCs w:val="20"/>
              </w:rPr>
            </w:pPr>
            <w:r>
              <w:rPr>
                <w:color w:val="000000"/>
                <w:sz w:val="20"/>
                <w:szCs w:val="20"/>
              </w:rPr>
              <w:t>Multa</w:t>
            </w:r>
          </w:p>
        </w:tc>
        <w:tc>
          <w:tcPr>
            <w:tcW w:w="2831" w:type="dxa"/>
          </w:tcPr>
          <w:p w14:paraId="54DBA20B" w14:textId="77777777" w:rsidR="00625536" w:rsidRDefault="00625536">
            <w:pPr>
              <w:pBdr>
                <w:top w:val="nil"/>
                <w:left w:val="nil"/>
                <w:bottom w:val="nil"/>
                <w:right w:val="nil"/>
                <w:between w:val="nil"/>
              </w:pBdr>
              <w:ind w:left="109"/>
              <w:rPr>
                <w:b/>
                <w:color w:val="000000"/>
                <w:sz w:val="20"/>
                <w:szCs w:val="20"/>
              </w:rPr>
            </w:pPr>
            <w:r>
              <w:rPr>
                <w:b/>
                <w:color w:val="000000"/>
                <w:sz w:val="20"/>
                <w:szCs w:val="20"/>
              </w:rPr>
              <w:t xml:space="preserve">Medida Administrativa: </w:t>
            </w:r>
          </w:p>
          <w:p w14:paraId="74B6C2F2" w14:textId="08E46C32" w:rsidR="00067126" w:rsidRDefault="00067126">
            <w:pPr>
              <w:pBdr>
                <w:top w:val="nil"/>
                <w:left w:val="nil"/>
                <w:bottom w:val="nil"/>
                <w:right w:val="nil"/>
                <w:between w:val="nil"/>
              </w:pBdr>
              <w:ind w:left="109"/>
              <w:rPr>
                <w:b/>
                <w:color w:val="000000"/>
                <w:sz w:val="20"/>
                <w:szCs w:val="20"/>
              </w:rPr>
            </w:pPr>
            <w:r>
              <w:rPr>
                <w:b/>
                <w:color w:val="000000"/>
                <w:sz w:val="20"/>
                <w:szCs w:val="20"/>
              </w:rPr>
              <w:t xml:space="preserve">           </w:t>
            </w:r>
            <w:r w:rsidRPr="00310DE2">
              <w:rPr>
                <w:bCs/>
                <w:color w:val="000000"/>
                <w:sz w:val="20"/>
                <w:szCs w:val="20"/>
              </w:rPr>
              <w:t>Colu</w:t>
            </w:r>
            <w:r>
              <w:rPr>
                <w:bCs/>
                <w:color w:val="000000"/>
                <w:sz w:val="20"/>
                <w:szCs w:val="20"/>
              </w:rPr>
              <w:t>m</w:t>
            </w:r>
            <w:r w:rsidRPr="00310DE2">
              <w:rPr>
                <w:bCs/>
                <w:color w:val="000000"/>
                <w:sz w:val="20"/>
                <w:szCs w:val="20"/>
              </w:rPr>
              <w:t>na IV aba</w:t>
            </w:r>
            <w:r>
              <w:rPr>
                <w:bCs/>
                <w:color w:val="000000"/>
                <w:sz w:val="20"/>
                <w:szCs w:val="20"/>
              </w:rPr>
              <w:t>j</w:t>
            </w:r>
            <w:r w:rsidRPr="00310DE2">
              <w:rPr>
                <w:bCs/>
                <w:color w:val="000000"/>
                <w:sz w:val="20"/>
                <w:szCs w:val="20"/>
              </w:rPr>
              <w:t>o</w:t>
            </w:r>
          </w:p>
        </w:tc>
        <w:tc>
          <w:tcPr>
            <w:tcW w:w="2832" w:type="dxa"/>
            <w:gridSpan w:val="2"/>
          </w:tcPr>
          <w:p w14:paraId="4D1B0AFC" w14:textId="77777777" w:rsidR="00160251" w:rsidRPr="00DC5F2B" w:rsidRDefault="00160251" w:rsidP="00160251">
            <w:pPr>
              <w:pBdr>
                <w:top w:val="nil"/>
                <w:left w:val="nil"/>
                <w:bottom w:val="nil"/>
                <w:right w:val="nil"/>
                <w:between w:val="nil"/>
              </w:pBdr>
              <w:jc w:val="center"/>
              <w:rPr>
                <w:b/>
                <w:bCs/>
                <w:color w:val="000000"/>
                <w:sz w:val="20"/>
                <w:szCs w:val="20"/>
                <w:lang w:val="es-AR"/>
              </w:rPr>
            </w:pPr>
            <w:r w:rsidRPr="00DC5F2B">
              <w:rPr>
                <w:b/>
                <w:bCs/>
                <w:color w:val="000000"/>
                <w:sz w:val="20"/>
                <w:szCs w:val="20"/>
                <w:lang w:val="es-AR"/>
              </w:rPr>
              <w:t>Fecha de Actualización:</w:t>
            </w:r>
          </w:p>
          <w:p w14:paraId="087CA9A4" w14:textId="2181532B" w:rsidR="00625536" w:rsidRDefault="00160251" w:rsidP="00160251">
            <w:pPr>
              <w:pBdr>
                <w:top w:val="nil"/>
                <w:left w:val="nil"/>
                <w:bottom w:val="nil"/>
                <w:right w:val="nil"/>
                <w:between w:val="nil"/>
              </w:pBdr>
              <w:jc w:val="center"/>
              <w:rPr>
                <w:color w:val="000000"/>
                <w:sz w:val="20"/>
                <w:szCs w:val="20"/>
              </w:rPr>
            </w:pPr>
            <w:r w:rsidRPr="00F3558D">
              <w:rPr>
                <w:color w:val="000000"/>
                <w:sz w:val="20"/>
                <w:szCs w:val="20"/>
                <w:lang w:val="es-AR"/>
              </w:rPr>
              <w:t>15/10/2025</w:t>
            </w:r>
          </w:p>
        </w:tc>
      </w:tr>
      <w:tr w:rsidR="00126A23" w:rsidRPr="00625536" w14:paraId="7B85FACF" w14:textId="77777777" w:rsidTr="6B9443A6">
        <w:trPr>
          <w:trHeight w:val="300"/>
        </w:trPr>
        <w:tc>
          <w:tcPr>
            <w:tcW w:w="2391" w:type="dxa"/>
            <w:gridSpan w:val="2"/>
          </w:tcPr>
          <w:p w14:paraId="2AD87AF9" w14:textId="4F93CD41" w:rsidR="00126A23" w:rsidRDefault="00126A23" w:rsidP="6B9443A6">
            <w:pPr>
              <w:pBdr>
                <w:top w:val="nil"/>
                <w:left w:val="nil"/>
                <w:bottom w:val="nil"/>
                <w:right w:val="nil"/>
                <w:between w:val="nil"/>
              </w:pBdr>
              <w:spacing w:line="242" w:lineRule="auto"/>
              <w:ind w:left="107"/>
              <w:rPr>
                <w:b/>
                <w:bCs/>
                <w:color w:val="000000"/>
                <w:sz w:val="20"/>
                <w:szCs w:val="20"/>
              </w:rPr>
            </w:pPr>
            <w:r w:rsidRPr="6B9443A6">
              <w:rPr>
                <w:b/>
                <w:bCs/>
                <w:color w:val="000000" w:themeColor="text1"/>
                <w:sz w:val="20"/>
                <w:szCs w:val="20"/>
              </w:rPr>
              <w:t>Infra</w:t>
            </w:r>
            <w:r w:rsidR="04B55FCC" w:rsidRPr="6B9443A6">
              <w:rPr>
                <w:b/>
                <w:bCs/>
                <w:color w:val="000000" w:themeColor="text1"/>
                <w:sz w:val="20"/>
                <w:szCs w:val="20"/>
              </w:rPr>
              <w:t>c</w:t>
            </w:r>
            <w:r w:rsidRPr="6B9443A6">
              <w:rPr>
                <w:b/>
                <w:bCs/>
                <w:color w:val="000000" w:themeColor="text1"/>
                <w:sz w:val="20"/>
                <w:szCs w:val="20"/>
              </w:rPr>
              <w:t>tor:</w:t>
            </w:r>
          </w:p>
          <w:p w14:paraId="67B76263" w14:textId="31A055AA" w:rsidR="55072D50" w:rsidRDefault="55072D50" w:rsidP="6B9443A6">
            <w:pPr>
              <w:pBdr>
                <w:top w:val="nil"/>
                <w:left w:val="nil"/>
                <w:bottom w:val="nil"/>
                <w:right w:val="nil"/>
                <w:between w:val="nil"/>
              </w:pBdr>
              <w:spacing w:line="223" w:lineRule="auto"/>
              <w:ind w:left="65"/>
              <w:rPr>
                <w:color w:val="000000" w:themeColor="text1"/>
                <w:sz w:val="20"/>
                <w:szCs w:val="20"/>
              </w:rPr>
            </w:pPr>
            <w:r w:rsidRPr="6B9443A6">
              <w:rPr>
                <w:color w:val="000000" w:themeColor="text1"/>
                <w:sz w:val="20"/>
                <w:szCs w:val="20"/>
              </w:rPr>
              <w:t xml:space="preserve">              </w:t>
            </w:r>
            <w:r w:rsidR="00126A23" w:rsidRPr="6B9443A6">
              <w:rPr>
                <w:color w:val="000000" w:themeColor="text1"/>
                <w:sz w:val="20"/>
                <w:szCs w:val="20"/>
              </w:rPr>
              <w:t>Transportador</w:t>
            </w:r>
          </w:p>
        </w:tc>
        <w:tc>
          <w:tcPr>
            <w:tcW w:w="8073" w:type="dxa"/>
            <w:gridSpan w:val="4"/>
          </w:tcPr>
          <w:p w14:paraId="01465C8A" w14:textId="6E2888CF" w:rsidR="00126A23" w:rsidRPr="0066513B" w:rsidRDefault="00126A23" w:rsidP="6B9443A6">
            <w:pPr>
              <w:pBdr>
                <w:top w:val="nil"/>
                <w:left w:val="nil"/>
                <w:bottom w:val="nil"/>
                <w:right w:val="nil"/>
                <w:between w:val="nil"/>
              </w:pBdr>
              <w:spacing w:line="242" w:lineRule="auto"/>
              <w:ind w:left="108"/>
              <w:rPr>
                <w:b/>
                <w:bCs/>
                <w:color w:val="000000"/>
                <w:sz w:val="20"/>
                <w:szCs w:val="20"/>
                <w:lang w:val="es-ES"/>
              </w:rPr>
            </w:pPr>
            <w:r w:rsidRPr="0066513B">
              <w:rPr>
                <w:b/>
                <w:bCs/>
                <w:color w:val="000000" w:themeColor="text1"/>
                <w:sz w:val="20"/>
                <w:szCs w:val="20"/>
                <w:lang w:val="es-ES"/>
              </w:rPr>
              <w:t>Compet</w:t>
            </w:r>
            <w:r w:rsidR="7F30D593" w:rsidRPr="0066513B">
              <w:rPr>
                <w:b/>
                <w:bCs/>
                <w:color w:val="000000" w:themeColor="text1"/>
                <w:sz w:val="20"/>
                <w:szCs w:val="20"/>
                <w:lang w:val="es-ES"/>
              </w:rPr>
              <w:t>e</w:t>
            </w:r>
            <w:r w:rsidRPr="0066513B">
              <w:rPr>
                <w:b/>
                <w:bCs/>
                <w:color w:val="000000" w:themeColor="text1"/>
                <w:sz w:val="20"/>
                <w:szCs w:val="20"/>
                <w:lang w:val="es-ES"/>
              </w:rPr>
              <w:t>ncia:</w:t>
            </w:r>
          </w:p>
          <w:p w14:paraId="0358D52E" w14:textId="0FDE3ACD" w:rsidR="00126A23" w:rsidRPr="0066513B" w:rsidRDefault="43FCD673" w:rsidP="6B9443A6">
            <w:pPr>
              <w:pBdr>
                <w:top w:val="nil"/>
                <w:left w:val="nil"/>
                <w:bottom w:val="nil"/>
                <w:right w:val="nil"/>
                <w:between w:val="nil"/>
              </w:pBdr>
              <w:spacing w:after="240" w:line="223" w:lineRule="auto"/>
              <w:ind w:left="108"/>
              <w:rPr>
                <w:sz w:val="20"/>
                <w:szCs w:val="20"/>
                <w:lang w:val="es-ES"/>
              </w:rPr>
            </w:pPr>
            <w:r w:rsidRPr="6B9443A6">
              <w:rPr>
                <w:color w:val="000000" w:themeColor="text1"/>
                <w:sz w:val="20"/>
                <w:szCs w:val="20"/>
                <w:lang w:val="es-ES"/>
              </w:rPr>
              <w:t>Organismo de aplicación del ATIT o por él conveniado.</w:t>
            </w:r>
          </w:p>
        </w:tc>
      </w:tr>
      <w:tr w:rsidR="00126A23" w:rsidRPr="00625536" w14:paraId="6F741C3F" w14:textId="77777777" w:rsidTr="6B9443A6">
        <w:trPr>
          <w:trHeight w:val="300"/>
        </w:trPr>
        <w:tc>
          <w:tcPr>
            <w:tcW w:w="10464" w:type="dxa"/>
            <w:gridSpan w:val="6"/>
          </w:tcPr>
          <w:p w14:paraId="5DF3D249" w14:textId="5FADCA51" w:rsidR="00126A23" w:rsidRPr="0066513B" w:rsidRDefault="00126A23" w:rsidP="6B9443A6">
            <w:pPr>
              <w:pBdr>
                <w:top w:val="nil"/>
                <w:left w:val="nil"/>
                <w:bottom w:val="nil"/>
                <w:right w:val="nil"/>
                <w:between w:val="nil"/>
              </w:pBdr>
              <w:spacing w:line="242" w:lineRule="auto"/>
              <w:ind w:left="112"/>
              <w:jc w:val="both"/>
              <w:rPr>
                <w:sz w:val="20"/>
                <w:szCs w:val="20"/>
                <w:lang w:val="es-ES"/>
              </w:rPr>
            </w:pPr>
            <w:r w:rsidRPr="0066513B">
              <w:rPr>
                <w:b/>
                <w:bCs/>
                <w:color w:val="000000" w:themeColor="text1"/>
                <w:sz w:val="20"/>
                <w:szCs w:val="20"/>
                <w:lang w:val="es-ES"/>
              </w:rPr>
              <w:t xml:space="preserve">Forma de </w:t>
            </w:r>
            <w:r w:rsidR="3247EEB4" w:rsidRPr="6B9443A6">
              <w:rPr>
                <w:b/>
                <w:bCs/>
                <w:color w:val="000000" w:themeColor="text1"/>
                <w:sz w:val="20"/>
                <w:szCs w:val="20"/>
                <w:lang w:val="es-ES"/>
              </w:rPr>
              <w:t xml:space="preserve">Constatación: </w:t>
            </w:r>
            <w:r w:rsidR="3247EEB4" w:rsidRPr="6B9443A6">
              <w:rPr>
                <w:color w:val="000000" w:themeColor="text1"/>
                <w:sz w:val="20"/>
                <w:szCs w:val="20"/>
                <w:lang w:val="es-ES"/>
              </w:rPr>
              <w:t xml:space="preserve">Mediante fiscalización presencial o electrónica; </w:t>
            </w:r>
            <w:r w:rsidR="00067126">
              <w:rPr>
                <w:color w:val="000000" w:themeColor="text1"/>
                <w:sz w:val="20"/>
                <w:szCs w:val="20"/>
                <w:lang w:val="es-ES"/>
              </w:rPr>
              <w:t>m</w:t>
            </w:r>
            <w:r w:rsidR="3247EEB4" w:rsidRPr="6B9443A6">
              <w:rPr>
                <w:color w:val="000000" w:themeColor="text1"/>
                <w:sz w:val="20"/>
                <w:szCs w:val="20"/>
                <w:lang w:val="es-ES"/>
              </w:rPr>
              <w:t>ediante presentación de otros organismos nacionales.</w:t>
            </w:r>
          </w:p>
        </w:tc>
      </w:tr>
      <w:tr w:rsidR="00B14686" w14:paraId="1FD6F0A2" w14:textId="77777777" w:rsidTr="00CB2D00">
        <w:trPr>
          <w:trHeight w:val="300"/>
        </w:trPr>
        <w:tc>
          <w:tcPr>
            <w:tcW w:w="2391" w:type="dxa"/>
            <w:gridSpan w:val="2"/>
            <w:tcBorders>
              <w:bottom w:val="single" w:sz="4" w:space="0" w:color="000000" w:themeColor="text1"/>
            </w:tcBorders>
            <w:vAlign w:val="center"/>
          </w:tcPr>
          <w:p w14:paraId="546C8EB4" w14:textId="62C3DDA8" w:rsidR="00B14686" w:rsidRDefault="00B14686" w:rsidP="00B14686">
            <w:pPr>
              <w:pBdr>
                <w:top w:val="nil"/>
                <w:left w:val="nil"/>
                <w:bottom w:val="nil"/>
                <w:right w:val="nil"/>
                <w:between w:val="nil"/>
              </w:pBdr>
              <w:jc w:val="center"/>
              <w:rPr>
                <w:b/>
                <w:bCs/>
                <w:color w:val="000000"/>
                <w:sz w:val="20"/>
                <w:szCs w:val="20"/>
              </w:rPr>
            </w:pPr>
            <w:r w:rsidRPr="00DC5F2B">
              <w:rPr>
                <w:b/>
                <w:bCs/>
                <w:color w:val="000000" w:themeColor="text1"/>
                <w:sz w:val="20"/>
                <w:szCs w:val="20"/>
              </w:rPr>
              <w:t>I.</w:t>
            </w:r>
            <w:r>
              <w:rPr>
                <w:b/>
                <w:bCs/>
                <w:color w:val="000000" w:themeColor="text1"/>
                <w:sz w:val="20"/>
                <w:szCs w:val="20"/>
              </w:rPr>
              <w:t xml:space="preserve"> </w:t>
            </w:r>
            <w:r w:rsidRPr="00DC5F2B">
              <w:rPr>
                <w:b/>
                <w:bCs/>
                <w:color w:val="000000" w:themeColor="text1"/>
                <w:sz w:val="20"/>
                <w:szCs w:val="20"/>
              </w:rPr>
              <w:t>Situaciones Fácticas Aplicables:</w:t>
            </w:r>
          </w:p>
        </w:tc>
        <w:tc>
          <w:tcPr>
            <w:tcW w:w="2410" w:type="dxa"/>
            <w:tcBorders>
              <w:bottom w:val="single" w:sz="4" w:space="0" w:color="000000" w:themeColor="text1"/>
            </w:tcBorders>
            <w:vAlign w:val="center"/>
          </w:tcPr>
          <w:p w14:paraId="63AB65EE" w14:textId="2701C21B" w:rsidR="00B14686" w:rsidRDefault="00B14686" w:rsidP="00B14686">
            <w:pPr>
              <w:pBdr>
                <w:top w:val="nil"/>
                <w:left w:val="nil"/>
                <w:bottom w:val="nil"/>
                <w:right w:val="nil"/>
                <w:between w:val="nil"/>
              </w:pBdr>
              <w:ind w:left="22"/>
              <w:jc w:val="center"/>
              <w:rPr>
                <w:b/>
                <w:bCs/>
                <w:color w:val="000000"/>
                <w:sz w:val="20"/>
                <w:szCs w:val="20"/>
              </w:rPr>
            </w:pPr>
            <w:r>
              <w:rPr>
                <w:b/>
                <w:bCs/>
                <w:color w:val="000000" w:themeColor="text1"/>
                <w:sz w:val="20"/>
                <w:szCs w:val="20"/>
              </w:rPr>
              <w:t xml:space="preserve">II. </w:t>
            </w:r>
            <w:r w:rsidRPr="00F3558D">
              <w:rPr>
                <w:b/>
                <w:bCs/>
                <w:color w:val="000000" w:themeColor="text1"/>
                <w:sz w:val="20"/>
                <w:szCs w:val="20"/>
                <w:lang w:val="es-AR"/>
              </w:rPr>
              <w:t xml:space="preserve">Cuando NO </w:t>
            </w:r>
            <w:r>
              <w:rPr>
                <w:b/>
                <w:bCs/>
                <w:color w:val="000000" w:themeColor="text1"/>
                <w:sz w:val="20"/>
                <w:szCs w:val="20"/>
              </w:rPr>
              <w:t>Multar</w:t>
            </w:r>
            <w:r w:rsidRPr="00F3558D">
              <w:rPr>
                <w:b/>
                <w:bCs/>
                <w:color w:val="000000" w:themeColor="text1"/>
                <w:sz w:val="20"/>
                <w:szCs w:val="20"/>
                <w:lang w:val="es-AR"/>
              </w:rPr>
              <w:t>:</w:t>
            </w:r>
          </w:p>
        </w:tc>
        <w:tc>
          <w:tcPr>
            <w:tcW w:w="2970" w:type="dxa"/>
            <w:gridSpan w:val="2"/>
            <w:tcBorders>
              <w:bottom w:val="single" w:sz="4" w:space="0" w:color="000000" w:themeColor="text1"/>
            </w:tcBorders>
            <w:vAlign w:val="center"/>
          </w:tcPr>
          <w:p w14:paraId="417253CC" w14:textId="1B35E840" w:rsidR="00B14686" w:rsidRDefault="00B14686" w:rsidP="00B14686">
            <w:pPr>
              <w:pBdr>
                <w:top w:val="nil"/>
                <w:left w:val="nil"/>
                <w:bottom w:val="nil"/>
                <w:right w:val="nil"/>
                <w:between w:val="nil"/>
              </w:pBdr>
              <w:ind w:left="22"/>
              <w:jc w:val="center"/>
              <w:rPr>
                <w:b/>
                <w:bCs/>
                <w:color w:val="000000"/>
                <w:sz w:val="20"/>
                <w:szCs w:val="20"/>
              </w:rPr>
            </w:pPr>
            <w:r>
              <w:rPr>
                <w:b/>
                <w:bCs/>
                <w:color w:val="000000" w:themeColor="text1"/>
                <w:sz w:val="20"/>
                <w:szCs w:val="20"/>
              </w:rPr>
              <w:t xml:space="preserve">III. </w:t>
            </w:r>
            <w:r w:rsidRPr="00F3558D">
              <w:rPr>
                <w:b/>
                <w:bCs/>
                <w:color w:val="000000" w:themeColor="text1"/>
                <w:sz w:val="20"/>
                <w:szCs w:val="20"/>
                <w:lang w:val="es-AR"/>
              </w:rPr>
              <w:t>Definiciones y Procedimientos:</w:t>
            </w:r>
          </w:p>
        </w:tc>
        <w:tc>
          <w:tcPr>
            <w:tcW w:w="2693" w:type="dxa"/>
            <w:tcBorders>
              <w:bottom w:val="single" w:sz="4" w:space="0" w:color="000000" w:themeColor="text1"/>
            </w:tcBorders>
            <w:vAlign w:val="center"/>
          </w:tcPr>
          <w:p w14:paraId="213F98D5" w14:textId="02D01BA2" w:rsidR="00B14686" w:rsidRDefault="00B14686" w:rsidP="00B14686">
            <w:pPr>
              <w:pBdr>
                <w:top w:val="nil"/>
                <w:left w:val="nil"/>
                <w:bottom w:val="nil"/>
                <w:right w:val="nil"/>
                <w:between w:val="nil"/>
              </w:pBdr>
              <w:spacing w:line="225" w:lineRule="auto"/>
              <w:ind w:left="19" w:right="6"/>
              <w:jc w:val="center"/>
              <w:rPr>
                <w:b/>
                <w:color w:val="000000"/>
                <w:sz w:val="20"/>
                <w:szCs w:val="20"/>
              </w:rPr>
            </w:pPr>
            <w:r>
              <w:rPr>
                <w:b/>
                <w:color w:val="000000"/>
                <w:sz w:val="20"/>
                <w:szCs w:val="20"/>
              </w:rPr>
              <w:t xml:space="preserve">IV. </w:t>
            </w:r>
            <w:r w:rsidRPr="00F3558D">
              <w:rPr>
                <w:b/>
                <w:color w:val="000000"/>
                <w:sz w:val="20"/>
                <w:szCs w:val="20"/>
                <w:lang w:val="es-AR"/>
              </w:rPr>
              <w:t>Medidas Administrativas:</w:t>
            </w:r>
          </w:p>
        </w:tc>
      </w:tr>
      <w:tr w:rsidR="008F0EEE" w:rsidRPr="00625536" w14:paraId="4759D509" w14:textId="77777777" w:rsidTr="00DB0FB0">
        <w:trPr>
          <w:trHeight w:val="300"/>
        </w:trPr>
        <w:tc>
          <w:tcPr>
            <w:tcW w:w="2391" w:type="dxa"/>
            <w:gridSpan w:val="2"/>
            <w:tcBorders>
              <w:bottom w:val="single" w:sz="4" w:space="0" w:color="auto"/>
            </w:tcBorders>
          </w:tcPr>
          <w:p w14:paraId="721C21A6" w14:textId="77777777" w:rsidR="008F50C1" w:rsidRPr="0057023C" w:rsidRDefault="008F50C1" w:rsidP="009B4670">
            <w:pPr>
              <w:numPr>
                <w:ilvl w:val="0"/>
                <w:numId w:val="3"/>
              </w:numPr>
              <w:pBdr>
                <w:top w:val="nil"/>
                <w:left w:val="nil"/>
                <w:bottom w:val="nil"/>
                <w:right w:val="nil"/>
                <w:between w:val="nil"/>
              </w:pBdr>
              <w:tabs>
                <w:tab w:val="left" w:pos="323"/>
                <w:tab w:val="num" w:pos="720"/>
              </w:tabs>
              <w:spacing w:before="240" w:after="240"/>
              <w:ind w:right="102" w:firstLine="0"/>
              <w:jc w:val="both"/>
              <w:rPr>
                <w:color w:val="000000"/>
                <w:sz w:val="20"/>
                <w:szCs w:val="20"/>
                <w:lang w:val="es-ES"/>
              </w:rPr>
            </w:pPr>
            <w:r w:rsidRPr="0057023C">
              <w:rPr>
                <w:color w:val="000000"/>
                <w:sz w:val="20"/>
                <w:szCs w:val="20"/>
                <w:lang w:val="es-ES"/>
              </w:rPr>
              <w:t>Transportista que realiza subcontratación (misma bandera y/o cruce de bandera) no acordada ni autorizada entre los países de origen y destino de la carga.</w:t>
            </w:r>
          </w:p>
          <w:p w14:paraId="3C43D976" w14:textId="77777777" w:rsidR="008F50C1" w:rsidRDefault="008F50C1" w:rsidP="009B4670">
            <w:pPr>
              <w:numPr>
                <w:ilvl w:val="0"/>
                <w:numId w:val="3"/>
              </w:numPr>
              <w:pBdr>
                <w:top w:val="nil"/>
                <w:left w:val="nil"/>
                <w:bottom w:val="nil"/>
                <w:right w:val="nil"/>
                <w:between w:val="nil"/>
              </w:pBdr>
              <w:tabs>
                <w:tab w:val="left" w:pos="323"/>
                <w:tab w:val="num" w:pos="720"/>
              </w:tabs>
              <w:spacing w:before="240" w:after="240"/>
              <w:ind w:right="102" w:firstLine="0"/>
              <w:jc w:val="both"/>
              <w:rPr>
                <w:color w:val="000000"/>
                <w:sz w:val="20"/>
                <w:szCs w:val="20"/>
                <w:lang w:val="es-ES"/>
              </w:rPr>
            </w:pPr>
            <w:r w:rsidRPr="0057023C">
              <w:rPr>
                <w:color w:val="000000"/>
                <w:sz w:val="20"/>
                <w:szCs w:val="20"/>
                <w:lang w:val="es-ES"/>
              </w:rPr>
              <w:t>Transportista que realiza intercambio de tracción no acordado ni autorizado entre los países de origen y destino de la carga.</w:t>
            </w:r>
          </w:p>
          <w:p w14:paraId="2BBFE31A" w14:textId="28142F01" w:rsidR="00CC62E3" w:rsidRPr="00DD1A98" w:rsidRDefault="00DD1A98" w:rsidP="00DD1A98">
            <w:pPr>
              <w:pStyle w:val="PargrafodaLista"/>
              <w:numPr>
                <w:ilvl w:val="0"/>
                <w:numId w:val="3"/>
              </w:numPr>
              <w:pBdr>
                <w:top w:val="nil"/>
                <w:left w:val="nil"/>
                <w:bottom w:val="nil"/>
                <w:right w:val="nil"/>
                <w:between w:val="nil"/>
              </w:pBdr>
              <w:tabs>
                <w:tab w:val="left" w:pos="293"/>
              </w:tabs>
              <w:spacing w:before="240" w:after="240" w:line="276" w:lineRule="auto"/>
              <w:ind w:left="152" w:right="102" w:firstLine="0"/>
              <w:jc w:val="both"/>
              <w:rPr>
                <w:color w:val="000000"/>
                <w:sz w:val="20"/>
                <w:szCs w:val="20"/>
                <w:lang w:val="es-ES"/>
              </w:rPr>
            </w:pPr>
            <w:r w:rsidRPr="00DD1A98">
              <w:rPr>
                <w:color w:val="000000"/>
                <w:sz w:val="20"/>
                <w:szCs w:val="20"/>
                <w:lang w:val="es-ES"/>
              </w:rPr>
              <w:t>Situaciones fácticas previstas y descriptas expresamente en acuerdos bilaterales o multilaterales, no comprendidas en otro encuadramiento de este Manual.</w:t>
            </w:r>
          </w:p>
          <w:p w14:paraId="206DBFEC" w14:textId="012221B3" w:rsidR="004A35E8" w:rsidRPr="00DD1A98" w:rsidRDefault="004A35E8" w:rsidP="006451DA">
            <w:pPr>
              <w:pBdr>
                <w:top w:val="nil"/>
                <w:left w:val="nil"/>
                <w:bottom w:val="nil"/>
                <w:right w:val="nil"/>
                <w:between w:val="nil"/>
              </w:pBdr>
              <w:tabs>
                <w:tab w:val="left" w:pos="323"/>
              </w:tabs>
              <w:spacing w:after="240" w:line="213" w:lineRule="auto"/>
              <w:ind w:right="102"/>
              <w:jc w:val="both"/>
              <w:rPr>
                <w:color w:val="000000"/>
                <w:sz w:val="20"/>
                <w:szCs w:val="20"/>
                <w:lang w:val="es-ES"/>
              </w:rPr>
            </w:pPr>
          </w:p>
        </w:tc>
        <w:tc>
          <w:tcPr>
            <w:tcW w:w="2410" w:type="dxa"/>
            <w:tcBorders>
              <w:bottom w:val="single" w:sz="4" w:space="0" w:color="auto"/>
            </w:tcBorders>
          </w:tcPr>
          <w:p w14:paraId="125B67A8" w14:textId="77777777" w:rsidR="00804C1A" w:rsidRPr="0074722A" w:rsidRDefault="00804C1A" w:rsidP="00804C1A">
            <w:pPr>
              <w:numPr>
                <w:ilvl w:val="0"/>
                <w:numId w:val="1"/>
              </w:numPr>
              <w:pBdr>
                <w:top w:val="nil"/>
                <w:left w:val="nil"/>
                <w:bottom w:val="nil"/>
                <w:right w:val="nil"/>
                <w:between w:val="nil"/>
              </w:pBdr>
              <w:tabs>
                <w:tab w:val="left" w:pos="315"/>
              </w:tabs>
              <w:spacing w:before="240" w:after="240" w:line="216" w:lineRule="auto"/>
              <w:ind w:right="97" w:firstLine="0"/>
              <w:jc w:val="both"/>
              <w:rPr>
                <w:color w:val="000000"/>
                <w:sz w:val="20"/>
                <w:szCs w:val="20"/>
                <w:lang w:val="es-ES"/>
              </w:rPr>
            </w:pPr>
            <w:r w:rsidRPr="0074722A">
              <w:rPr>
                <w:color w:val="000000" w:themeColor="text1"/>
                <w:sz w:val="20"/>
                <w:szCs w:val="20"/>
                <w:lang w:val="es-ES"/>
              </w:rPr>
              <w:t>Existe un acuerdo bilateral o multilateral que autoriza la modalidad de servicio realizada.</w:t>
            </w:r>
          </w:p>
          <w:p w14:paraId="6C0C2F19" w14:textId="77777777" w:rsidR="009B4670" w:rsidRPr="0074722A" w:rsidRDefault="009B4670" w:rsidP="006451DA">
            <w:pPr>
              <w:numPr>
                <w:ilvl w:val="0"/>
                <w:numId w:val="1"/>
              </w:numPr>
              <w:pBdr>
                <w:top w:val="nil"/>
                <w:left w:val="nil"/>
                <w:bottom w:val="nil"/>
                <w:right w:val="nil"/>
                <w:between w:val="nil"/>
              </w:pBdr>
              <w:tabs>
                <w:tab w:val="left" w:pos="315"/>
              </w:tabs>
              <w:spacing w:after="240" w:line="216" w:lineRule="auto"/>
              <w:ind w:right="97" w:firstLine="0"/>
              <w:jc w:val="both"/>
              <w:rPr>
                <w:color w:val="000000"/>
                <w:sz w:val="20"/>
                <w:szCs w:val="20"/>
                <w:lang w:val="es-ES"/>
              </w:rPr>
            </w:pPr>
            <w:r w:rsidRPr="0074722A">
              <w:rPr>
                <w:color w:val="000000"/>
                <w:sz w:val="20"/>
                <w:szCs w:val="20"/>
                <w:lang w:val="es-ES"/>
              </w:rPr>
              <w:t>Vehículo que realiza un trayecto no permitido para su categoría, según lo previsto en la normativa de tránsito local (en estos casos, aplicar los encuadres de la norma de tránsito nacional).</w:t>
            </w:r>
          </w:p>
          <w:p w14:paraId="4E0CF11C" w14:textId="77777777" w:rsidR="009B4670" w:rsidRPr="0074722A" w:rsidRDefault="009B4670" w:rsidP="006451DA">
            <w:pPr>
              <w:numPr>
                <w:ilvl w:val="0"/>
                <w:numId w:val="1"/>
              </w:numPr>
              <w:pBdr>
                <w:top w:val="nil"/>
                <w:left w:val="nil"/>
                <w:bottom w:val="nil"/>
                <w:right w:val="nil"/>
                <w:between w:val="nil"/>
              </w:pBdr>
              <w:tabs>
                <w:tab w:val="left" w:pos="315"/>
              </w:tabs>
              <w:spacing w:after="240" w:line="216" w:lineRule="auto"/>
              <w:ind w:right="97" w:firstLine="0"/>
              <w:jc w:val="both"/>
              <w:rPr>
                <w:color w:val="000000"/>
                <w:sz w:val="20"/>
                <w:szCs w:val="20"/>
                <w:lang w:val="es-ES"/>
              </w:rPr>
            </w:pPr>
            <w:r w:rsidRPr="0074722A">
              <w:rPr>
                <w:color w:val="000000"/>
                <w:sz w:val="20"/>
                <w:szCs w:val="20"/>
                <w:lang w:val="es-ES"/>
              </w:rPr>
              <w:t>Vehículo con equipamiento obligatorio en desacuerdo con la normativa de tránsito vigente (en estos casos, aplicar los encuadres de la norma de tránsito nacional).</w:t>
            </w:r>
          </w:p>
          <w:p w14:paraId="73949B4A" w14:textId="77777777" w:rsidR="00275C41" w:rsidRDefault="009B4670" w:rsidP="006451DA">
            <w:pPr>
              <w:numPr>
                <w:ilvl w:val="0"/>
                <w:numId w:val="1"/>
              </w:numPr>
              <w:pBdr>
                <w:top w:val="nil"/>
                <w:left w:val="nil"/>
                <w:bottom w:val="nil"/>
                <w:right w:val="nil"/>
                <w:between w:val="nil"/>
              </w:pBdr>
              <w:tabs>
                <w:tab w:val="left" w:pos="315"/>
              </w:tabs>
              <w:spacing w:after="240" w:line="216" w:lineRule="auto"/>
              <w:ind w:right="97" w:firstLine="0"/>
              <w:jc w:val="both"/>
              <w:rPr>
                <w:color w:val="000000"/>
                <w:sz w:val="20"/>
                <w:szCs w:val="20"/>
                <w:lang w:val="es-ES"/>
              </w:rPr>
            </w:pPr>
            <w:r w:rsidRPr="009B4670">
              <w:rPr>
                <w:color w:val="000000"/>
                <w:sz w:val="20"/>
                <w:szCs w:val="20"/>
                <w:lang w:val="es-ES"/>
              </w:rPr>
              <w:t>Falta de equipamiento obligatorio previsto en la normativa de tránsito (en estos casos, aplicar los encuadres de la norma de tránsito nacional).</w:t>
            </w:r>
          </w:p>
          <w:p w14:paraId="184F1B26" w14:textId="41720FA3" w:rsidR="007701B3" w:rsidRPr="00B666F9" w:rsidRDefault="00B666F9" w:rsidP="00B666F9">
            <w:pPr>
              <w:pStyle w:val="PargrafodaLista"/>
              <w:numPr>
                <w:ilvl w:val="0"/>
                <w:numId w:val="1"/>
              </w:numPr>
              <w:pBdr>
                <w:top w:val="nil"/>
                <w:left w:val="nil"/>
                <w:bottom w:val="nil"/>
                <w:right w:val="nil"/>
                <w:between w:val="nil"/>
              </w:pBdr>
              <w:tabs>
                <w:tab w:val="left" w:pos="315"/>
              </w:tabs>
              <w:spacing w:after="240" w:line="216" w:lineRule="auto"/>
              <w:ind w:right="97" w:firstLine="60"/>
              <w:jc w:val="both"/>
              <w:rPr>
                <w:color w:val="000000"/>
                <w:sz w:val="20"/>
                <w:szCs w:val="20"/>
                <w:lang w:val="es-ES"/>
              </w:rPr>
            </w:pPr>
            <w:r w:rsidRPr="00B666F9">
              <w:rPr>
                <w:color w:val="000000"/>
                <w:sz w:val="20"/>
                <w:szCs w:val="20"/>
                <w:lang w:val="es-ES"/>
              </w:rPr>
              <w:t>Cualesquiera otras situaciones fácticas que no representen aspectos de los servicios descriptos en acuerdos bilaterales o multilaterales.</w:t>
            </w:r>
          </w:p>
          <w:p w14:paraId="0E0DB726" w14:textId="1E324FF4" w:rsidR="007701B3" w:rsidRPr="00B666F9" w:rsidRDefault="007701B3" w:rsidP="007701B3">
            <w:pPr>
              <w:pBdr>
                <w:top w:val="nil"/>
                <w:left w:val="nil"/>
                <w:bottom w:val="nil"/>
                <w:right w:val="nil"/>
                <w:between w:val="nil"/>
              </w:pBdr>
              <w:tabs>
                <w:tab w:val="left" w:pos="315"/>
              </w:tabs>
              <w:spacing w:after="240" w:line="216" w:lineRule="auto"/>
              <w:ind w:right="97"/>
              <w:jc w:val="both"/>
              <w:rPr>
                <w:color w:val="000000"/>
                <w:sz w:val="10"/>
                <w:szCs w:val="10"/>
                <w:lang w:val="es-ES"/>
              </w:rPr>
            </w:pPr>
          </w:p>
        </w:tc>
        <w:tc>
          <w:tcPr>
            <w:tcW w:w="2970" w:type="dxa"/>
            <w:gridSpan w:val="2"/>
            <w:tcBorders>
              <w:bottom w:val="single" w:sz="4" w:space="0" w:color="auto"/>
            </w:tcBorders>
          </w:tcPr>
          <w:p w14:paraId="5305731B" w14:textId="77777777" w:rsidR="007E5E58" w:rsidRPr="007E5E58" w:rsidRDefault="007E5E58" w:rsidP="007E5E58">
            <w:pPr>
              <w:pBdr>
                <w:top w:val="nil"/>
                <w:left w:val="nil"/>
                <w:bottom w:val="nil"/>
                <w:right w:val="nil"/>
                <w:between w:val="nil"/>
              </w:pBdr>
              <w:tabs>
                <w:tab w:val="left" w:pos="347"/>
              </w:tabs>
              <w:spacing w:before="240" w:after="240" w:line="216" w:lineRule="auto"/>
              <w:ind w:left="169" w:right="95"/>
              <w:jc w:val="both"/>
              <w:rPr>
                <w:color w:val="000000" w:themeColor="text1"/>
                <w:sz w:val="20"/>
                <w:szCs w:val="20"/>
                <w:lang w:val="es-ES"/>
              </w:rPr>
            </w:pPr>
            <w:r w:rsidRPr="007E5E58">
              <w:rPr>
                <w:color w:val="000000" w:themeColor="text1"/>
                <w:sz w:val="20"/>
                <w:szCs w:val="20"/>
                <w:lang w:val="es-ES"/>
              </w:rPr>
              <w:t>La subcontratación se subdivide en dos modalidades:</w:t>
            </w:r>
          </w:p>
          <w:p w14:paraId="131DB45E" w14:textId="77777777" w:rsidR="007E5E58" w:rsidRPr="007E5E58" w:rsidRDefault="007E5E58" w:rsidP="007E5E58">
            <w:pPr>
              <w:pBdr>
                <w:top w:val="nil"/>
                <w:left w:val="nil"/>
                <w:bottom w:val="nil"/>
                <w:right w:val="nil"/>
                <w:between w:val="nil"/>
              </w:pBdr>
              <w:tabs>
                <w:tab w:val="left" w:pos="347"/>
              </w:tabs>
              <w:spacing w:before="240" w:after="240" w:line="216" w:lineRule="auto"/>
              <w:ind w:left="169" w:right="95"/>
              <w:jc w:val="both"/>
              <w:rPr>
                <w:color w:val="000000" w:themeColor="text1"/>
                <w:sz w:val="20"/>
                <w:szCs w:val="20"/>
                <w:lang w:val="es-ES"/>
              </w:rPr>
            </w:pPr>
            <w:r w:rsidRPr="007E5E58">
              <w:rPr>
                <w:rFonts w:ascii="Segoe UI Symbol" w:hAnsi="Segoe UI Symbol" w:cs="Segoe UI Symbol"/>
                <w:color w:val="000000" w:themeColor="text1"/>
                <w:sz w:val="20"/>
                <w:szCs w:val="20"/>
                <w:lang w:val="es-ES"/>
              </w:rPr>
              <w:t>✔</w:t>
            </w:r>
            <w:r w:rsidRPr="007E5E58">
              <w:rPr>
                <w:color w:val="000000" w:themeColor="text1"/>
                <w:sz w:val="20"/>
                <w:szCs w:val="20"/>
                <w:lang w:val="es-ES"/>
              </w:rPr>
              <w:t xml:space="preserve"> Misma Bandera: Cuando una transportadora contrata a otra empresa de transporte del mismo país para realizar todo o parte del servicio contratado.</w:t>
            </w:r>
          </w:p>
          <w:p w14:paraId="72EFEBB1" w14:textId="33D9A066" w:rsidR="004E4F11" w:rsidRPr="007E5E58" w:rsidRDefault="007E5E58" w:rsidP="007E5E58">
            <w:pPr>
              <w:pBdr>
                <w:top w:val="nil"/>
                <w:left w:val="nil"/>
                <w:bottom w:val="nil"/>
                <w:right w:val="nil"/>
                <w:between w:val="nil"/>
              </w:pBdr>
              <w:tabs>
                <w:tab w:val="left" w:pos="347"/>
              </w:tabs>
              <w:spacing w:before="240" w:after="240" w:line="216" w:lineRule="auto"/>
              <w:ind w:left="169" w:right="95"/>
              <w:jc w:val="both"/>
              <w:rPr>
                <w:color w:val="000000" w:themeColor="text1"/>
                <w:sz w:val="20"/>
                <w:szCs w:val="20"/>
                <w:lang w:val="es-ES"/>
              </w:rPr>
            </w:pPr>
            <w:r w:rsidRPr="007E5E58">
              <w:rPr>
                <w:rFonts w:ascii="Segoe UI Symbol" w:hAnsi="Segoe UI Symbol" w:cs="Segoe UI Symbol"/>
                <w:color w:val="000000" w:themeColor="text1"/>
                <w:sz w:val="20"/>
                <w:szCs w:val="20"/>
                <w:lang w:val="es-ES"/>
              </w:rPr>
              <w:t>✔</w:t>
            </w:r>
            <w:r w:rsidRPr="007E5E58">
              <w:rPr>
                <w:color w:val="000000" w:themeColor="text1"/>
                <w:sz w:val="20"/>
                <w:szCs w:val="20"/>
                <w:lang w:val="es-ES"/>
              </w:rPr>
              <w:t xml:space="preserve"> Cruce de Banderas: Cuando una transportadora contrata a otra empresa de transporte de un país diferente para realizar todo o parte del servicio contratado.</w:t>
            </w:r>
            <w:r w:rsidR="00B14686">
              <w:rPr>
                <w:color w:val="000000" w:themeColor="text1"/>
                <w:sz w:val="20"/>
                <w:szCs w:val="20"/>
                <w:lang w:val="es-ES"/>
              </w:rPr>
              <w:t xml:space="preserve"> </w:t>
            </w:r>
            <w:r w:rsidR="00F20ED9" w:rsidRPr="007E5E58">
              <w:rPr>
                <w:color w:val="000000" w:themeColor="text1"/>
                <w:sz w:val="20"/>
                <w:szCs w:val="20"/>
                <w:lang w:val="es-ES"/>
              </w:rPr>
              <w:t>O</w:t>
            </w:r>
            <w:r w:rsidR="004E4F11" w:rsidRPr="007E5E58">
              <w:rPr>
                <w:color w:val="000000" w:themeColor="text1"/>
                <w:sz w:val="20"/>
                <w:szCs w:val="20"/>
                <w:lang w:val="es-ES"/>
              </w:rPr>
              <w:t xml:space="preserve"> </w:t>
            </w:r>
            <w:r w:rsidR="00B14686" w:rsidRPr="007E5E58">
              <w:rPr>
                <w:color w:val="000000" w:themeColor="text1"/>
                <w:sz w:val="20"/>
                <w:szCs w:val="20"/>
                <w:lang w:val="es-ES"/>
              </w:rPr>
              <w:t>intercambio</w:t>
            </w:r>
            <w:r w:rsidR="004E4F11" w:rsidRPr="007E5E58">
              <w:rPr>
                <w:color w:val="000000" w:themeColor="text1"/>
                <w:sz w:val="20"/>
                <w:szCs w:val="20"/>
                <w:lang w:val="es-ES"/>
              </w:rPr>
              <w:t xml:space="preserve"> de tra</w:t>
            </w:r>
            <w:r w:rsidR="00DC240B">
              <w:rPr>
                <w:color w:val="000000" w:themeColor="text1"/>
                <w:sz w:val="20"/>
                <w:szCs w:val="20"/>
                <w:lang w:val="es-ES"/>
              </w:rPr>
              <w:t>cción</w:t>
            </w:r>
            <w:r w:rsidR="004E4F11" w:rsidRPr="007E5E58">
              <w:rPr>
                <w:color w:val="000000" w:themeColor="text1"/>
                <w:sz w:val="20"/>
                <w:szCs w:val="20"/>
                <w:lang w:val="es-ES"/>
              </w:rPr>
              <w:t xml:space="preserve"> subdivide em d</w:t>
            </w:r>
            <w:r w:rsidR="00DC240B">
              <w:rPr>
                <w:color w:val="000000" w:themeColor="text1"/>
                <w:sz w:val="20"/>
                <w:szCs w:val="20"/>
                <w:lang w:val="es-ES"/>
              </w:rPr>
              <w:t>o</w:t>
            </w:r>
            <w:r w:rsidR="004E4F11" w:rsidRPr="007E5E58">
              <w:rPr>
                <w:color w:val="000000" w:themeColor="text1"/>
                <w:sz w:val="20"/>
                <w:szCs w:val="20"/>
                <w:lang w:val="es-ES"/>
              </w:rPr>
              <w:t>s modalidades:</w:t>
            </w:r>
          </w:p>
          <w:p w14:paraId="748E536F" w14:textId="77777777" w:rsidR="007E5E58" w:rsidRPr="007E5E58" w:rsidRDefault="007E5E58" w:rsidP="00576E21">
            <w:pPr>
              <w:pBdr>
                <w:top w:val="nil"/>
                <w:left w:val="nil"/>
                <w:bottom w:val="nil"/>
                <w:right w:val="nil"/>
                <w:between w:val="nil"/>
              </w:pBdr>
              <w:tabs>
                <w:tab w:val="left" w:pos="347"/>
              </w:tabs>
              <w:spacing w:before="240" w:after="240" w:line="216" w:lineRule="auto"/>
              <w:ind w:left="169" w:right="95"/>
              <w:jc w:val="both"/>
              <w:rPr>
                <w:color w:val="000000" w:themeColor="text1"/>
                <w:sz w:val="20"/>
                <w:szCs w:val="20"/>
                <w:lang w:val="es-ES"/>
              </w:rPr>
            </w:pPr>
            <w:r w:rsidRPr="007E5E58">
              <w:rPr>
                <w:color w:val="000000" w:themeColor="text1"/>
                <w:sz w:val="20"/>
                <w:szCs w:val="20"/>
                <w:lang w:val="es-ES"/>
              </w:rPr>
              <w:t>El intercambio de tracción se subdivide en dos modalidades:</w:t>
            </w:r>
          </w:p>
          <w:p w14:paraId="15BC6C8B" w14:textId="77777777" w:rsidR="008F0EEE" w:rsidRDefault="007E5E58" w:rsidP="00576E21">
            <w:pPr>
              <w:pBdr>
                <w:top w:val="nil"/>
                <w:left w:val="nil"/>
                <w:bottom w:val="nil"/>
                <w:right w:val="nil"/>
                <w:between w:val="nil"/>
              </w:pBdr>
              <w:tabs>
                <w:tab w:val="left" w:pos="347"/>
              </w:tabs>
              <w:spacing w:after="240" w:line="216" w:lineRule="auto"/>
              <w:ind w:left="169" w:right="95"/>
              <w:jc w:val="both"/>
              <w:rPr>
                <w:color w:val="000000" w:themeColor="text1"/>
                <w:sz w:val="20"/>
                <w:szCs w:val="20"/>
                <w:lang w:val="es-ES"/>
              </w:rPr>
            </w:pPr>
            <w:r w:rsidRPr="007E5E58">
              <w:rPr>
                <w:rFonts w:ascii="Segoe UI Symbol" w:hAnsi="Segoe UI Symbol" w:cs="Segoe UI Symbol"/>
                <w:color w:val="000000" w:themeColor="text1"/>
                <w:sz w:val="20"/>
                <w:szCs w:val="20"/>
                <w:lang w:val="es-ES"/>
              </w:rPr>
              <w:t>✔</w:t>
            </w:r>
            <w:r w:rsidRPr="007E5E58">
              <w:rPr>
                <w:color w:val="000000" w:themeColor="text1"/>
                <w:sz w:val="20"/>
                <w:szCs w:val="20"/>
                <w:lang w:val="es-ES"/>
              </w:rPr>
              <w:t xml:space="preserve"> Misma Bandera: Cuando se utilizan vehículos de dueños diferentes, acoplados formando una combinación, pero ambos registrados en el mismo país.</w:t>
            </w:r>
          </w:p>
          <w:p w14:paraId="59502FF5" w14:textId="77777777" w:rsidR="007E5E58" w:rsidRDefault="00576E21" w:rsidP="00576E21">
            <w:pPr>
              <w:pBdr>
                <w:top w:val="nil"/>
                <w:left w:val="nil"/>
                <w:bottom w:val="nil"/>
                <w:right w:val="nil"/>
                <w:between w:val="nil"/>
              </w:pBdr>
              <w:tabs>
                <w:tab w:val="left" w:pos="347"/>
              </w:tabs>
              <w:spacing w:after="240" w:line="216" w:lineRule="auto"/>
              <w:ind w:left="169" w:right="95"/>
              <w:jc w:val="both"/>
              <w:rPr>
                <w:color w:val="000000"/>
                <w:sz w:val="20"/>
                <w:szCs w:val="20"/>
                <w:lang w:val="es-ES"/>
              </w:rPr>
            </w:pPr>
            <w:r w:rsidRPr="00576E21">
              <w:rPr>
                <w:rFonts w:ascii="Segoe UI Symbol" w:hAnsi="Segoe UI Symbol" w:cs="Segoe UI Symbol"/>
                <w:color w:val="000000"/>
                <w:sz w:val="20"/>
                <w:szCs w:val="20"/>
                <w:lang w:val="es-ES"/>
              </w:rPr>
              <w:t>✔</w:t>
            </w:r>
            <w:r w:rsidRPr="00576E21">
              <w:rPr>
                <w:color w:val="000000"/>
                <w:sz w:val="20"/>
                <w:szCs w:val="20"/>
                <w:lang w:val="es-ES"/>
              </w:rPr>
              <w:t xml:space="preserve"> Cruce de Banderas: Cuando se utilizan vehículos de dueños diferentes, donde uno está registrado en un país y el otro en un país distinto, formando una combinación.</w:t>
            </w:r>
          </w:p>
          <w:p w14:paraId="2474D533" w14:textId="7179F4DB" w:rsidR="00DB0FB0" w:rsidRPr="00576E21" w:rsidRDefault="007701B3" w:rsidP="00DB0FB0">
            <w:pPr>
              <w:pBdr>
                <w:top w:val="nil"/>
                <w:left w:val="nil"/>
                <w:bottom w:val="nil"/>
                <w:right w:val="nil"/>
                <w:between w:val="nil"/>
              </w:pBdr>
              <w:tabs>
                <w:tab w:val="left" w:pos="347"/>
              </w:tabs>
              <w:spacing w:after="240" w:line="216" w:lineRule="auto"/>
              <w:ind w:right="95"/>
              <w:jc w:val="both"/>
              <w:rPr>
                <w:color w:val="000000"/>
                <w:sz w:val="20"/>
                <w:szCs w:val="20"/>
                <w:lang w:val="es-ES"/>
              </w:rPr>
            </w:pPr>
            <w:r>
              <w:rPr>
                <w:color w:val="000000"/>
                <w:sz w:val="20"/>
                <w:szCs w:val="20"/>
                <w:lang w:val="es-ES"/>
              </w:rPr>
              <w:t xml:space="preserve"> </w:t>
            </w:r>
          </w:p>
        </w:tc>
        <w:tc>
          <w:tcPr>
            <w:tcW w:w="2693" w:type="dxa"/>
            <w:tcBorders>
              <w:bottom w:val="single" w:sz="4" w:space="0" w:color="auto"/>
            </w:tcBorders>
          </w:tcPr>
          <w:p w14:paraId="3123D973" w14:textId="773D1444" w:rsidR="00F24C78" w:rsidRPr="00DB0FB0" w:rsidRDefault="00DB0FB0" w:rsidP="001469B3">
            <w:pPr>
              <w:pStyle w:val="PargrafodaLista"/>
              <w:numPr>
                <w:ilvl w:val="0"/>
                <w:numId w:val="15"/>
              </w:numPr>
              <w:pBdr>
                <w:top w:val="nil"/>
                <w:left w:val="nil"/>
                <w:bottom w:val="nil"/>
                <w:right w:val="nil"/>
                <w:between w:val="nil"/>
              </w:pBdr>
              <w:tabs>
                <w:tab w:val="left" w:pos="176"/>
              </w:tabs>
              <w:spacing w:before="240" w:after="240" w:line="216" w:lineRule="auto"/>
              <w:ind w:left="34" w:right="32" w:firstLine="0"/>
              <w:jc w:val="both"/>
              <w:rPr>
                <w:color w:val="000000"/>
                <w:sz w:val="20"/>
                <w:szCs w:val="20"/>
                <w:lang w:val="es-ES"/>
              </w:rPr>
            </w:pPr>
            <w:r w:rsidRPr="00DB0FB0">
              <w:rPr>
                <w:color w:val="000000"/>
                <w:sz w:val="20"/>
                <w:szCs w:val="20"/>
                <w:lang w:val="es-ES"/>
              </w:rPr>
              <w:t>El agente de fiscalización debe labrar un acta de infracción a la empresa responsable de la operación de transporte (campo 03 del CRT), describiendo en forma clara qué servicio se realizó sin estar previsto en los acuerdos internacionales.</w:t>
            </w:r>
          </w:p>
        </w:tc>
      </w:tr>
      <w:tr w:rsidR="008F0EEE" w14:paraId="504F486B" w14:textId="77777777" w:rsidTr="6B9443A6">
        <w:trPr>
          <w:trHeight w:val="300"/>
        </w:trPr>
        <w:tc>
          <w:tcPr>
            <w:tcW w:w="10464" w:type="dxa"/>
            <w:gridSpan w:val="6"/>
            <w:tcBorders>
              <w:top w:val="single" w:sz="4" w:space="0" w:color="auto"/>
            </w:tcBorders>
            <w:shd w:val="clear" w:color="auto" w:fill="BFBFBF" w:themeFill="background1" w:themeFillShade="BF"/>
          </w:tcPr>
          <w:p w14:paraId="5C4EA651" w14:textId="5AD33AC4" w:rsidR="008F0EEE" w:rsidRDefault="00FA7C54" w:rsidP="6B9443A6">
            <w:pPr>
              <w:pBdr>
                <w:top w:val="nil"/>
                <w:left w:val="nil"/>
                <w:bottom w:val="nil"/>
                <w:right w:val="nil"/>
                <w:between w:val="nil"/>
              </w:pBdr>
              <w:spacing w:line="225" w:lineRule="auto"/>
              <w:ind w:left="107"/>
              <w:rPr>
                <w:b/>
                <w:bCs/>
                <w:color w:val="000000"/>
                <w:sz w:val="20"/>
                <w:szCs w:val="20"/>
              </w:rPr>
            </w:pPr>
            <w:r w:rsidRPr="6B9443A6">
              <w:rPr>
                <w:b/>
                <w:bCs/>
                <w:color w:val="000000" w:themeColor="text1"/>
                <w:sz w:val="20"/>
                <w:szCs w:val="20"/>
              </w:rPr>
              <w:lastRenderedPageBreak/>
              <w:t>Informa</w:t>
            </w:r>
            <w:r w:rsidR="2C164C97" w:rsidRPr="6B9443A6">
              <w:rPr>
                <w:b/>
                <w:bCs/>
                <w:color w:val="000000" w:themeColor="text1"/>
                <w:sz w:val="20"/>
                <w:szCs w:val="20"/>
              </w:rPr>
              <w:t>cion</w:t>
            </w:r>
            <w:r w:rsidRPr="6B9443A6">
              <w:rPr>
                <w:b/>
                <w:bCs/>
                <w:color w:val="000000" w:themeColor="text1"/>
                <w:sz w:val="20"/>
                <w:szCs w:val="20"/>
              </w:rPr>
              <w:t>es Complementar</w:t>
            </w:r>
            <w:r w:rsidR="1B828FA8" w:rsidRPr="6B9443A6">
              <w:rPr>
                <w:b/>
                <w:bCs/>
                <w:color w:val="000000" w:themeColor="text1"/>
                <w:sz w:val="20"/>
                <w:szCs w:val="20"/>
              </w:rPr>
              <w:t>ia</w:t>
            </w:r>
            <w:r w:rsidRPr="6B9443A6">
              <w:rPr>
                <w:b/>
                <w:bCs/>
                <w:color w:val="000000" w:themeColor="text1"/>
                <w:sz w:val="20"/>
                <w:szCs w:val="20"/>
              </w:rPr>
              <w:t>s:</w:t>
            </w:r>
          </w:p>
        </w:tc>
      </w:tr>
      <w:tr w:rsidR="008F0EEE" w14:paraId="709F8E78" w14:textId="77777777" w:rsidTr="6B9443A6">
        <w:trPr>
          <w:trHeight w:val="300"/>
        </w:trPr>
        <w:tc>
          <w:tcPr>
            <w:tcW w:w="10464" w:type="dxa"/>
            <w:gridSpan w:val="6"/>
          </w:tcPr>
          <w:p w14:paraId="278B37C1" w14:textId="77777777" w:rsidR="001918B0" w:rsidRDefault="001918B0" w:rsidP="001918B0">
            <w:pPr>
              <w:tabs>
                <w:tab w:val="left" w:pos="315"/>
              </w:tabs>
              <w:spacing w:line="276" w:lineRule="auto"/>
              <w:ind w:left="142" w:right="97"/>
              <w:jc w:val="both"/>
              <w:rPr>
                <w:b/>
                <w:sz w:val="20"/>
                <w:szCs w:val="20"/>
              </w:rPr>
            </w:pPr>
            <w:r>
              <w:rPr>
                <w:b/>
                <w:sz w:val="20"/>
                <w:szCs w:val="20"/>
              </w:rPr>
              <w:t>Argentina:</w:t>
            </w:r>
          </w:p>
          <w:p w14:paraId="16F4CD7D" w14:textId="77777777" w:rsidR="001918B0" w:rsidRDefault="001918B0" w:rsidP="001918B0">
            <w:pPr>
              <w:tabs>
                <w:tab w:val="left" w:pos="315"/>
              </w:tabs>
              <w:spacing w:line="276" w:lineRule="auto"/>
              <w:ind w:left="142" w:right="97"/>
              <w:jc w:val="both"/>
              <w:rPr>
                <w:b/>
                <w:sz w:val="20"/>
                <w:szCs w:val="20"/>
              </w:rPr>
            </w:pPr>
          </w:p>
          <w:p w14:paraId="54B81E6B" w14:textId="71B4CB92" w:rsidR="001918B0" w:rsidRDefault="001918B0" w:rsidP="6B9443A6">
            <w:pPr>
              <w:tabs>
                <w:tab w:val="left" w:pos="315"/>
              </w:tabs>
              <w:spacing w:line="276" w:lineRule="auto"/>
              <w:ind w:left="142" w:right="97"/>
              <w:jc w:val="both"/>
              <w:rPr>
                <w:b/>
                <w:bCs/>
                <w:sz w:val="20"/>
                <w:szCs w:val="20"/>
              </w:rPr>
            </w:pPr>
            <w:r w:rsidRPr="6B9443A6">
              <w:rPr>
                <w:b/>
                <w:bCs/>
                <w:sz w:val="20"/>
                <w:szCs w:val="20"/>
              </w:rPr>
              <w:t>Bol</w:t>
            </w:r>
            <w:r w:rsidR="19ED1037" w:rsidRPr="6B9443A6">
              <w:rPr>
                <w:b/>
                <w:bCs/>
                <w:sz w:val="20"/>
                <w:szCs w:val="20"/>
              </w:rPr>
              <w:t>i</w:t>
            </w:r>
            <w:r w:rsidRPr="6B9443A6">
              <w:rPr>
                <w:b/>
                <w:bCs/>
                <w:sz w:val="20"/>
                <w:szCs w:val="20"/>
              </w:rPr>
              <w:t>via:</w:t>
            </w:r>
          </w:p>
          <w:p w14:paraId="053833D9" w14:textId="77777777" w:rsidR="001918B0" w:rsidRDefault="001918B0" w:rsidP="001918B0">
            <w:pPr>
              <w:tabs>
                <w:tab w:val="left" w:pos="315"/>
              </w:tabs>
              <w:spacing w:line="276" w:lineRule="auto"/>
              <w:ind w:left="142" w:right="97"/>
              <w:jc w:val="both"/>
              <w:rPr>
                <w:b/>
                <w:sz w:val="20"/>
                <w:szCs w:val="20"/>
              </w:rPr>
            </w:pPr>
          </w:p>
          <w:p w14:paraId="0BF0216C" w14:textId="5BCBAE0F" w:rsidR="008F0EEE" w:rsidRDefault="001918B0" w:rsidP="001918B0">
            <w:pPr>
              <w:tabs>
                <w:tab w:val="left" w:pos="315"/>
              </w:tabs>
              <w:spacing w:line="276" w:lineRule="auto"/>
              <w:ind w:left="142" w:right="97"/>
              <w:jc w:val="both"/>
              <w:rPr>
                <w:bCs/>
              </w:rPr>
            </w:pPr>
            <w:r>
              <w:rPr>
                <w:b/>
                <w:sz w:val="20"/>
                <w:szCs w:val="20"/>
              </w:rPr>
              <w:t>Brasil:</w:t>
            </w:r>
            <w:r>
              <w:rPr>
                <w:b/>
                <w:sz w:val="20"/>
                <w:szCs w:val="20"/>
              </w:rPr>
              <w:br/>
            </w:r>
            <w:r w:rsidRPr="001918B0">
              <w:rPr>
                <w:bCs/>
                <w:sz w:val="20"/>
                <w:szCs w:val="20"/>
              </w:rPr>
              <w:t>2º Protocolo de Infrações ao ATIT (</w:t>
            </w:r>
            <w:r w:rsidR="00FA7C54" w:rsidRPr="001918B0">
              <w:rPr>
                <w:bCs/>
                <w:sz w:val="20"/>
                <w:szCs w:val="20"/>
              </w:rPr>
              <w:t>Decreto 5462/2005</w:t>
            </w:r>
            <w:r w:rsidRPr="001918B0">
              <w:rPr>
                <w:bCs/>
                <w:sz w:val="20"/>
                <w:szCs w:val="20"/>
              </w:rPr>
              <w:t>)</w:t>
            </w:r>
            <w:r>
              <w:rPr>
                <w:bCs/>
                <w:sz w:val="20"/>
                <w:szCs w:val="20"/>
              </w:rPr>
              <w:t xml:space="preserve">: </w:t>
            </w:r>
            <w:hyperlink r:id="rId8">
              <w:r w:rsidR="00FA7C54" w:rsidRPr="001918B0">
                <w:rPr>
                  <w:bCs/>
                  <w:color w:val="0000FF"/>
                  <w:sz w:val="20"/>
                  <w:szCs w:val="20"/>
                </w:rPr>
                <w:t>https://tinyurl.com/Decreto-5462</w:t>
              </w:r>
            </w:hyperlink>
          </w:p>
          <w:p w14:paraId="52A8B3D4" w14:textId="7E470851" w:rsidR="001918B0" w:rsidRPr="001918B0" w:rsidRDefault="001918B0" w:rsidP="001918B0">
            <w:pPr>
              <w:pBdr>
                <w:top w:val="nil"/>
                <w:left w:val="nil"/>
                <w:bottom w:val="nil"/>
                <w:right w:val="nil"/>
                <w:between w:val="nil"/>
              </w:pBdr>
              <w:tabs>
                <w:tab w:val="left" w:pos="142"/>
              </w:tabs>
              <w:spacing w:line="276" w:lineRule="auto"/>
              <w:ind w:left="142" w:right="95"/>
              <w:jc w:val="both"/>
              <w:rPr>
                <w:bCs/>
                <w:color w:val="000000"/>
                <w:sz w:val="20"/>
                <w:szCs w:val="20"/>
                <w:lang w:val="pt-BR"/>
              </w:rPr>
            </w:pPr>
            <w:r w:rsidRPr="001918B0">
              <w:rPr>
                <w:bCs/>
                <w:sz w:val="20"/>
                <w:szCs w:val="20"/>
                <w:lang w:val="pt-BR"/>
              </w:rPr>
              <w:t>Resolução</w:t>
            </w:r>
            <w:r w:rsidRPr="001918B0">
              <w:rPr>
                <w:bCs/>
                <w:color w:val="000000"/>
                <w:sz w:val="20"/>
                <w:szCs w:val="20"/>
                <w:lang w:val="pt-BR"/>
              </w:rPr>
              <w:t xml:space="preserve"> ANTT 6.038/2024</w:t>
            </w:r>
            <w:r>
              <w:rPr>
                <w:bCs/>
                <w:color w:val="000000"/>
                <w:sz w:val="20"/>
                <w:szCs w:val="20"/>
                <w:lang w:val="pt-BR"/>
              </w:rPr>
              <w:t xml:space="preserve">: </w:t>
            </w:r>
            <w:hyperlink r:id="rId9">
              <w:r w:rsidRPr="001918B0">
                <w:rPr>
                  <w:bCs/>
                  <w:color w:val="0000FF"/>
                  <w:sz w:val="20"/>
                  <w:szCs w:val="20"/>
                  <w:lang w:val="pt-BR"/>
                </w:rPr>
                <w:t>https://tinyurl.com/Res-ANTT-6038</w:t>
              </w:r>
            </w:hyperlink>
          </w:p>
          <w:p w14:paraId="33CF8E9B" w14:textId="7239FB84" w:rsidR="008F0EEE" w:rsidRPr="001918B0" w:rsidRDefault="00FA7C54" w:rsidP="001918B0">
            <w:pPr>
              <w:pBdr>
                <w:top w:val="nil"/>
                <w:left w:val="nil"/>
                <w:bottom w:val="nil"/>
                <w:right w:val="nil"/>
                <w:between w:val="nil"/>
              </w:pBdr>
              <w:tabs>
                <w:tab w:val="left" w:pos="347"/>
              </w:tabs>
              <w:spacing w:line="276" w:lineRule="auto"/>
              <w:ind w:left="142" w:right="95"/>
              <w:jc w:val="both"/>
              <w:rPr>
                <w:bCs/>
              </w:rPr>
            </w:pPr>
            <w:r w:rsidRPr="001918B0">
              <w:rPr>
                <w:bCs/>
                <w:color w:val="000000"/>
                <w:sz w:val="20"/>
                <w:szCs w:val="20"/>
              </w:rPr>
              <w:t>Sistema de Controle de Frotas – Postos de Fronteira</w:t>
            </w:r>
            <w:r w:rsidR="001918B0">
              <w:rPr>
                <w:bCs/>
                <w:color w:val="000000"/>
                <w:sz w:val="20"/>
                <w:szCs w:val="20"/>
              </w:rPr>
              <w:t xml:space="preserve">: </w:t>
            </w:r>
            <w:hyperlink r:id="rId10">
              <w:r w:rsidRPr="001918B0">
                <w:rPr>
                  <w:bCs/>
                  <w:color w:val="0000FF"/>
                  <w:sz w:val="20"/>
                  <w:szCs w:val="20"/>
                </w:rPr>
                <w:t>https://appweb1.antt.gov.br/scff/postofronteira.asp</w:t>
              </w:r>
            </w:hyperlink>
          </w:p>
          <w:p w14:paraId="1D34DB0F" w14:textId="77777777" w:rsidR="001918B0" w:rsidRDefault="001918B0" w:rsidP="001918B0">
            <w:pPr>
              <w:pBdr>
                <w:top w:val="nil"/>
                <w:left w:val="nil"/>
                <w:bottom w:val="nil"/>
                <w:right w:val="nil"/>
                <w:between w:val="nil"/>
              </w:pBdr>
              <w:tabs>
                <w:tab w:val="left" w:pos="347"/>
              </w:tabs>
              <w:spacing w:line="276" w:lineRule="auto"/>
              <w:ind w:left="142" w:right="95"/>
              <w:jc w:val="both"/>
            </w:pPr>
          </w:p>
          <w:p w14:paraId="3C1FD1B4" w14:textId="3269D9D4" w:rsidR="001918B0" w:rsidRDefault="001918B0" w:rsidP="001918B0">
            <w:pPr>
              <w:tabs>
                <w:tab w:val="left" w:pos="315"/>
              </w:tabs>
              <w:spacing w:line="276" w:lineRule="auto"/>
              <w:ind w:left="142" w:right="97"/>
              <w:jc w:val="both"/>
              <w:rPr>
                <w:b/>
                <w:sz w:val="20"/>
                <w:szCs w:val="20"/>
              </w:rPr>
            </w:pPr>
            <w:r>
              <w:rPr>
                <w:b/>
                <w:sz w:val="20"/>
                <w:szCs w:val="20"/>
              </w:rPr>
              <w:t>Paraguai:</w:t>
            </w:r>
          </w:p>
          <w:p w14:paraId="389527D9" w14:textId="77777777" w:rsidR="001918B0" w:rsidRDefault="001918B0" w:rsidP="001918B0">
            <w:pPr>
              <w:tabs>
                <w:tab w:val="left" w:pos="315"/>
              </w:tabs>
              <w:spacing w:line="276" w:lineRule="auto"/>
              <w:ind w:left="142" w:right="97"/>
              <w:jc w:val="both"/>
              <w:rPr>
                <w:b/>
                <w:sz w:val="20"/>
                <w:szCs w:val="20"/>
              </w:rPr>
            </w:pPr>
          </w:p>
          <w:p w14:paraId="391DEBD3" w14:textId="77777777" w:rsidR="001918B0" w:rsidRDefault="001918B0" w:rsidP="001918B0">
            <w:pPr>
              <w:tabs>
                <w:tab w:val="left" w:pos="315"/>
              </w:tabs>
              <w:spacing w:line="276" w:lineRule="auto"/>
              <w:ind w:left="142" w:right="97"/>
              <w:jc w:val="both"/>
              <w:rPr>
                <w:b/>
                <w:sz w:val="20"/>
                <w:szCs w:val="20"/>
              </w:rPr>
            </w:pPr>
          </w:p>
          <w:p w14:paraId="0C0559FF" w14:textId="78EDAA16" w:rsidR="001918B0" w:rsidRDefault="001918B0" w:rsidP="001918B0">
            <w:pPr>
              <w:tabs>
                <w:tab w:val="left" w:pos="315"/>
              </w:tabs>
              <w:spacing w:line="276" w:lineRule="auto"/>
              <w:ind w:left="142" w:right="97"/>
              <w:jc w:val="both"/>
              <w:rPr>
                <w:b/>
                <w:sz w:val="20"/>
                <w:szCs w:val="20"/>
              </w:rPr>
            </w:pPr>
            <w:r>
              <w:rPr>
                <w:b/>
                <w:sz w:val="20"/>
                <w:szCs w:val="20"/>
              </w:rPr>
              <w:t>Uruguai:</w:t>
            </w:r>
          </w:p>
          <w:p w14:paraId="581DD871" w14:textId="77777777" w:rsidR="001918B0" w:rsidRDefault="001918B0" w:rsidP="001918B0">
            <w:pPr>
              <w:tabs>
                <w:tab w:val="left" w:pos="315"/>
              </w:tabs>
              <w:spacing w:line="276" w:lineRule="auto"/>
              <w:ind w:left="142" w:right="97"/>
              <w:jc w:val="both"/>
              <w:rPr>
                <w:b/>
                <w:sz w:val="20"/>
                <w:szCs w:val="20"/>
              </w:rPr>
            </w:pPr>
          </w:p>
          <w:p w14:paraId="11BBE727" w14:textId="46190C29" w:rsidR="008F0EEE" w:rsidRDefault="008F0EEE">
            <w:pPr>
              <w:pBdr>
                <w:top w:val="nil"/>
                <w:left w:val="nil"/>
                <w:bottom w:val="nil"/>
                <w:right w:val="nil"/>
                <w:between w:val="nil"/>
              </w:pBdr>
              <w:tabs>
                <w:tab w:val="left" w:pos="347"/>
              </w:tabs>
              <w:spacing w:line="216" w:lineRule="auto"/>
              <w:ind w:left="142" w:right="95"/>
              <w:jc w:val="both"/>
              <w:rPr>
                <w:b/>
                <w:color w:val="000000"/>
                <w:sz w:val="20"/>
                <w:szCs w:val="20"/>
              </w:rPr>
            </w:pPr>
          </w:p>
        </w:tc>
      </w:tr>
    </w:tbl>
    <w:p w14:paraId="3429807D" w14:textId="77777777" w:rsidR="008F0EEE" w:rsidRDefault="008F0EEE">
      <w:pPr>
        <w:ind w:left="142"/>
      </w:pPr>
    </w:p>
    <w:sectPr w:rsidR="008F0EEE" w:rsidSect="001918B0">
      <w:pgSz w:w="11900" w:h="16820"/>
      <w:pgMar w:top="380" w:right="566" w:bottom="426" w:left="7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1E079"/>
    <w:multiLevelType w:val="hybridMultilevel"/>
    <w:tmpl w:val="286AB5B6"/>
    <w:lvl w:ilvl="0" w:tplc="7BF6F554">
      <w:start w:val="1"/>
      <w:numFmt w:val="decimal"/>
      <w:lvlText w:val="%1."/>
      <w:lvlJc w:val="left"/>
      <w:pPr>
        <w:ind w:left="720" w:hanging="360"/>
      </w:pPr>
    </w:lvl>
    <w:lvl w:ilvl="1" w:tplc="40B602BC">
      <w:start w:val="1"/>
      <w:numFmt w:val="lowerLetter"/>
      <w:lvlText w:val="%2."/>
      <w:lvlJc w:val="left"/>
      <w:pPr>
        <w:ind w:left="1440" w:hanging="360"/>
      </w:pPr>
    </w:lvl>
    <w:lvl w:ilvl="2" w:tplc="628047A4">
      <w:start w:val="1"/>
      <w:numFmt w:val="lowerRoman"/>
      <w:lvlText w:val="%3."/>
      <w:lvlJc w:val="right"/>
      <w:pPr>
        <w:ind w:left="2160" w:hanging="180"/>
      </w:pPr>
    </w:lvl>
    <w:lvl w:ilvl="3" w:tplc="E0884D86">
      <w:start w:val="1"/>
      <w:numFmt w:val="decimal"/>
      <w:lvlText w:val="%4."/>
      <w:lvlJc w:val="left"/>
      <w:pPr>
        <w:ind w:left="2880" w:hanging="360"/>
      </w:pPr>
    </w:lvl>
    <w:lvl w:ilvl="4" w:tplc="6486EA04">
      <w:start w:val="1"/>
      <w:numFmt w:val="lowerLetter"/>
      <w:lvlText w:val="%5."/>
      <w:lvlJc w:val="left"/>
      <w:pPr>
        <w:ind w:left="3600" w:hanging="360"/>
      </w:pPr>
    </w:lvl>
    <w:lvl w:ilvl="5" w:tplc="334A0A04">
      <w:start w:val="1"/>
      <w:numFmt w:val="lowerRoman"/>
      <w:lvlText w:val="%6."/>
      <w:lvlJc w:val="right"/>
      <w:pPr>
        <w:ind w:left="4320" w:hanging="180"/>
      </w:pPr>
    </w:lvl>
    <w:lvl w:ilvl="6" w:tplc="BA248CCA">
      <w:start w:val="1"/>
      <w:numFmt w:val="decimal"/>
      <w:lvlText w:val="%7."/>
      <w:lvlJc w:val="left"/>
      <w:pPr>
        <w:ind w:left="5040" w:hanging="360"/>
      </w:pPr>
    </w:lvl>
    <w:lvl w:ilvl="7" w:tplc="ACFCBF32">
      <w:start w:val="1"/>
      <w:numFmt w:val="lowerLetter"/>
      <w:lvlText w:val="%8."/>
      <w:lvlJc w:val="left"/>
      <w:pPr>
        <w:ind w:left="5760" w:hanging="360"/>
      </w:pPr>
    </w:lvl>
    <w:lvl w:ilvl="8" w:tplc="7A4634C4">
      <w:start w:val="1"/>
      <w:numFmt w:val="lowerRoman"/>
      <w:lvlText w:val="%9."/>
      <w:lvlJc w:val="right"/>
      <w:pPr>
        <w:ind w:left="6480" w:hanging="180"/>
      </w:pPr>
    </w:lvl>
  </w:abstractNum>
  <w:abstractNum w:abstractNumId="1" w15:restartNumberingAfterBreak="0">
    <w:nsid w:val="12406373"/>
    <w:multiLevelType w:val="hybridMultilevel"/>
    <w:tmpl w:val="AB625E1E"/>
    <w:lvl w:ilvl="0" w:tplc="EF40F8D6">
      <w:start w:val="1"/>
      <w:numFmt w:val="decimal"/>
      <w:lvlText w:val="%1."/>
      <w:lvlJc w:val="left"/>
      <w:pPr>
        <w:ind w:left="383" w:hanging="360"/>
      </w:pPr>
      <w:rPr>
        <w:rFonts w:hint="default"/>
      </w:rPr>
    </w:lvl>
    <w:lvl w:ilvl="1" w:tplc="04160019" w:tentative="1">
      <w:start w:val="1"/>
      <w:numFmt w:val="lowerLetter"/>
      <w:lvlText w:val="%2."/>
      <w:lvlJc w:val="left"/>
      <w:pPr>
        <w:ind w:left="1103" w:hanging="360"/>
      </w:pPr>
    </w:lvl>
    <w:lvl w:ilvl="2" w:tplc="0416001B" w:tentative="1">
      <w:start w:val="1"/>
      <w:numFmt w:val="lowerRoman"/>
      <w:lvlText w:val="%3."/>
      <w:lvlJc w:val="right"/>
      <w:pPr>
        <w:ind w:left="1823" w:hanging="180"/>
      </w:pPr>
    </w:lvl>
    <w:lvl w:ilvl="3" w:tplc="0416000F" w:tentative="1">
      <w:start w:val="1"/>
      <w:numFmt w:val="decimal"/>
      <w:lvlText w:val="%4."/>
      <w:lvlJc w:val="left"/>
      <w:pPr>
        <w:ind w:left="2543" w:hanging="360"/>
      </w:pPr>
    </w:lvl>
    <w:lvl w:ilvl="4" w:tplc="04160019" w:tentative="1">
      <w:start w:val="1"/>
      <w:numFmt w:val="lowerLetter"/>
      <w:lvlText w:val="%5."/>
      <w:lvlJc w:val="left"/>
      <w:pPr>
        <w:ind w:left="3263" w:hanging="360"/>
      </w:pPr>
    </w:lvl>
    <w:lvl w:ilvl="5" w:tplc="0416001B" w:tentative="1">
      <w:start w:val="1"/>
      <w:numFmt w:val="lowerRoman"/>
      <w:lvlText w:val="%6."/>
      <w:lvlJc w:val="right"/>
      <w:pPr>
        <w:ind w:left="3983" w:hanging="180"/>
      </w:pPr>
    </w:lvl>
    <w:lvl w:ilvl="6" w:tplc="0416000F" w:tentative="1">
      <w:start w:val="1"/>
      <w:numFmt w:val="decimal"/>
      <w:lvlText w:val="%7."/>
      <w:lvlJc w:val="left"/>
      <w:pPr>
        <w:ind w:left="4703" w:hanging="360"/>
      </w:pPr>
    </w:lvl>
    <w:lvl w:ilvl="7" w:tplc="04160019" w:tentative="1">
      <w:start w:val="1"/>
      <w:numFmt w:val="lowerLetter"/>
      <w:lvlText w:val="%8."/>
      <w:lvlJc w:val="left"/>
      <w:pPr>
        <w:ind w:left="5423" w:hanging="360"/>
      </w:pPr>
    </w:lvl>
    <w:lvl w:ilvl="8" w:tplc="0416001B" w:tentative="1">
      <w:start w:val="1"/>
      <w:numFmt w:val="lowerRoman"/>
      <w:lvlText w:val="%9."/>
      <w:lvlJc w:val="right"/>
      <w:pPr>
        <w:ind w:left="6143" w:hanging="180"/>
      </w:pPr>
    </w:lvl>
  </w:abstractNum>
  <w:abstractNum w:abstractNumId="2" w15:restartNumberingAfterBreak="0">
    <w:nsid w:val="15A45EEE"/>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abstractNum w:abstractNumId="3" w15:restartNumberingAfterBreak="0">
    <w:nsid w:val="173052AF"/>
    <w:multiLevelType w:val="multilevel"/>
    <w:tmpl w:val="3F14582E"/>
    <w:lvl w:ilvl="0">
      <w:start w:val="1"/>
      <w:numFmt w:val="bullet"/>
      <w:lvlText w:val=""/>
      <w:lvlJc w:val="left"/>
      <w:pPr>
        <w:ind w:left="109" w:hanging="240"/>
      </w:pPr>
      <w:rPr>
        <w:rFonts w:ascii="Symbol" w:hAnsi="Symbol" w:hint="default"/>
        <w:b/>
        <w:i w:val="0"/>
        <w:sz w:val="20"/>
        <w:szCs w:val="20"/>
      </w:rPr>
    </w:lvl>
    <w:lvl w:ilvl="1">
      <w:numFmt w:val="bullet"/>
      <w:lvlText w:val="•"/>
      <w:lvlJc w:val="left"/>
      <w:pPr>
        <w:ind w:left="360" w:hanging="240"/>
      </w:pPr>
    </w:lvl>
    <w:lvl w:ilvl="2">
      <w:numFmt w:val="bullet"/>
      <w:lvlText w:val="•"/>
      <w:lvlJc w:val="left"/>
      <w:pPr>
        <w:ind w:left="621" w:hanging="240"/>
      </w:pPr>
    </w:lvl>
    <w:lvl w:ilvl="3">
      <w:numFmt w:val="bullet"/>
      <w:lvlText w:val="•"/>
      <w:lvlJc w:val="left"/>
      <w:pPr>
        <w:ind w:left="882" w:hanging="240"/>
      </w:pPr>
    </w:lvl>
    <w:lvl w:ilvl="4">
      <w:numFmt w:val="bullet"/>
      <w:lvlText w:val="•"/>
      <w:lvlJc w:val="left"/>
      <w:pPr>
        <w:ind w:left="1143" w:hanging="240"/>
      </w:pPr>
    </w:lvl>
    <w:lvl w:ilvl="5">
      <w:numFmt w:val="bullet"/>
      <w:lvlText w:val="•"/>
      <w:lvlJc w:val="left"/>
      <w:pPr>
        <w:ind w:left="1404" w:hanging="240"/>
      </w:pPr>
    </w:lvl>
    <w:lvl w:ilvl="6">
      <w:numFmt w:val="bullet"/>
      <w:lvlText w:val="•"/>
      <w:lvlJc w:val="left"/>
      <w:pPr>
        <w:ind w:left="1664" w:hanging="240"/>
      </w:pPr>
    </w:lvl>
    <w:lvl w:ilvl="7">
      <w:numFmt w:val="bullet"/>
      <w:lvlText w:val="•"/>
      <w:lvlJc w:val="left"/>
      <w:pPr>
        <w:ind w:left="1925" w:hanging="240"/>
      </w:pPr>
    </w:lvl>
    <w:lvl w:ilvl="8">
      <w:numFmt w:val="bullet"/>
      <w:lvlText w:val="•"/>
      <w:lvlJc w:val="left"/>
      <w:pPr>
        <w:ind w:left="2186" w:hanging="240"/>
      </w:pPr>
    </w:lvl>
  </w:abstractNum>
  <w:abstractNum w:abstractNumId="4" w15:restartNumberingAfterBreak="0">
    <w:nsid w:val="1FFC4B95"/>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abstractNum w:abstractNumId="5" w15:restartNumberingAfterBreak="0">
    <w:nsid w:val="20726FCF"/>
    <w:multiLevelType w:val="multilevel"/>
    <w:tmpl w:val="75189378"/>
    <w:lvl w:ilvl="0">
      <w:start w:val="1"/>
      <w:numFmt w:val="bullet"/>
      <w:lvlText w:val=""/>
      <w:lvlJc w:val="left"/>
      <w:pPr>
        <w:ind w:left="109" w:hanging="240"/>
      </w:pPr>
      <w:rPr>
        <w:rFonts w:ascii="Wingdings" w:hAnsi="Wingdings" w:hint="default"/>
        <w:b/>
        <w:i w:val="0"/>
        <w:sz w:val="20"/>
        <w:szCs w:val="20"/>
      </w:rPr>
    </w:lvl>
    <w:lvl w:ilvl="1">
      <w:numFmt w:val="bullet"/>
      <w:lvlText w:val="•"/>
      <w:lvlJc w:val="left"/>
      <w:pPr>
        <w:ind w:left="360" w:hanging="240"/>
      </w:pPr>
    </w:lvl>
    <w:lvl w:ilvl="2">
      <w:numFmt w:val="bullet"/>
      <w:lvlText w:val="•"/>
      <w:lvlJc w:val="left"/>
      <w:pPr>
        <w:ind w:left="621" w:hanging="240"/>
      </w:pPr>
    </w:lvl>
    <w:lvl w:ilvl="3">
      <w:numFmt w:val="bullet"/>
      <w:lvlText w:val="•"/>
      <w:lvlJc w:val="left"/>
      <w:pPr>
        <w:ind w:left="882" w:hanging="240"/>
      </w:pPr>
    </w:lvl>
    <w:lvl w:ilvl="4">
      <w:numFmt w:val="bullet"/>
      <w:lvlText w:val="•"/>
      <w:lvlJc w:val="left"/>
      <w:pPr>
        <w:ind w:left="1143" w:hanging="240"/>
      </w:pPr>
    </w:lvl>
    <w:lvl w:ilvl="5">
      <w:numFmt w:val="bullet"/>
      <w:lvlText w:val="•"/>
      <w:lvlJc w:val="left"/>
      <w:pPr>
        <w:ind w:left="1404" w:hanging="240"/>
      </w:pPr>
    </w:lvl>
    <w:lvl w:ilvl="6">
      <w:numFmt w:val="bullet"/>
      <w:lvlText w:val="•"/>
      <w:lvlJc w:val="left"/>
      <w:pPr>
        <w:ind w:left="1664" w:hanging="240"/>
      </w:pPr>
    </w:lvl>
    <w:lvl w:ilvl="7">
      <w:numFmt w:val="bullet"/>
      <w:lvlText w:val="•"/>
      <w:lvlJc w:val="left"/>
      <w:pPr>
        <w:ind w:left="1925" w:hanging="240"/>
      </w:pPr>
    </w:lvl>
    <w:lvl w:ilvl="8">
      <w:numFmt w:val="bullet"/>
      <w:lvlText w:val="•"/>
      <w:lvlJc w:val="left"/>
      <w:pPr>
        <w:ind w:left="2186" w:hanging="240"/>
      </w:pPr>
    </w:lvl>
  </w:abstractNum>
  <w:abstractNum w:abstractNumId="6" w15:restartNumberingAfterBreak="0">
    <w:nsid w:val="2C9C17C1"/>
    <w:multiLevelType w:val="hybridMultilevel"/>
    <w:tmpl w:val="C7327E2A"/>
    <w:lvl w:ilvl="0" w:tplc="809425BE">
      <w:start w:val="1"/>
      <w:numFmt w:val="decimal"/>
      <w:lvlText w:val="%1."/>
      <w:lvlJc w:val="left"/>
      <w:pPr>
        <w:ind w:left="863" w:hanging="360"/>
      </w:pPr>
      <w:rPr>
        <w:b/>
        <w:bCs/>
      </w:rPr>
    </w:lvl>
    <w:lvl w:ilvl="1" w:tplc="04160019" w:tentative="1">
      <w:start w:val="1"/>
      <w:numFmt w:val="lowerLetter"/>
      <w:lvlText w:val="%2."/>
      <w:lvlJc w:val="left"/>
      <w:pPr>
        <w:ind w:left="1583" w:hanging="360"/>
      </w:pPr>
    </w:lvl>
    <w:lvl w:ilvl="2" w:tplc="0416001B" w:tentative="1">
      <w:start w:val="1"/>
      <w:numFmt w:val="lowerRoman"/>
      <w:lvlText w:val="%3."/>
      <w:lvlJc w:val="right"/>
      <w:pPr>
        <w:ind w:left="2303" w:hanging="180"/>
      </w:pPr>
    </w:lvl>
    <w:lvl w:ilvl="3" w:tplc="0416000F" w:tentative="1">
      <w:start w:val="1"/>
      <w:numFmt w:val="decimal"/>
      <w:lvlText w:val="%4."/>
      <w:lvlJc w:val="left"/>
      <w:pPr>
        <w:ind w:left="3023" w:hanging="360"/>
      </w:pPr>
    </w:lvl>
    <w:lvl w:ilvl="4" w:tplc="04160019" w:tentative="1">
      <w:start w:val="1"/>
      <w:numFmt w:val="lowerLetter"/>
      <w:lvlText w:val="%5."/>
      <w:lvlJc w:val="left"/>
      <w:pPr>
        <w:ind w:left="3743" w:hanging="360"/>
      </w:pPr>
    </w:lvl>
    <w:lvl w:ilvl="5" w:tplc="0416001B" w:tentative="1">
      <w:start w:val="1"/>
      <w:numFmt w:val="lowerRoman"/>
      <w:lvlText w:val="%6."/>
      <w:lvlJc w:val="right"/>
      <w:pPr>
        <w:ind w:left="4463" w:hanging="180"/>
      </w:pPr>
    </w:lvl>
    <w:lvl w:ilvl="6" w:tplc="0416000F" w:tentative="1">
      <w:start w:val="1"/>
      <w:numFmt w:val="decimal"/>
      <w:lvlText w:val="%7."/>
      <w:lvlJc w:val="left"/>
      <w:pPr>
        <w:ind w:left="5183" w:hanging="360"/>
      </w:pPr>
    </w:lvl>
    <w:lvl w:ilvl="7" w:tplc="04160019" w:tentative="1">
      <w:start w:val="1"/>
      <w:numFmt w:val="lowerLetter"/>
      <w:lvlText w:val="%8."/>
      <w:lvlJc w:val="left"/>
      <w:pPr>
        <w:ind w:left="5903" w:hanging="360"/>
      </w:pPr>
    </w:lvl>
    <w:lvl w:ilvl="8" w:tplc="0416001B" w:tentative="1">
      <w:start w:val="1"/>
      <w:numFmt w:val="lowerRoman"/>
      <w:lvlText w:val="%9."/>
      <w:lvlJc w:val="right"/>
      <w:pPr>
        <w:ind w:left="6623" w:hanging="180"/>
      </w:pPr>
    </w:lvl>
  </w:abstractNum>
  <w:abstractNum w:abstractNumId="7" w15:restartNumberingAfterBreak="0">
    <w:nsid w:val="335C05A4"/>
    <w:multiLevelType w:val="multilevel"/>
    <w:tmpl w:val="253A8398"/>
    <w:lvl w:ilvl="0">
      <w:start w:val="1"/>
      <w:numFmt w:val="decimal"/>
      <w:lvlText w:val="%1."/>
      <w:lvlJc w:val="left"/>
      <w:pPr>
        <w:ind w:left="107" w:hanging="218"/>
      </w:pPr>
      <w:rPr>
        <w:rFonts w:ascii="Calibri" w:eastAsia="Calibri" w:hAnsi="Calibri" w:cs="Calibri"/>
        <w:b/>
        <w:i w:val="0"/>
        <w:sz w:val="20"/>
        <w:szCs w:val="20"/>
      </w:rPr>
    </w:lvl>
    <w:lvl w:ilvl="1">
      <w:numFmt w:val="bullet"/>
      <w:lvlText w:val="•"/>
      <w:lvlJc w:val="left"/>
      <w:pPr>
        <w:ind w:left="351" w:hanging="218"/>
      </w:pPr>
    </w:lvl>
    <w:lvl w:ilvl="2">
      <w:numFmt w:val="bullet"/>
      <w:lvlText w:val="•"/>
      <w:lvlJc w:val="left"/>
      <w:pPr>
        <w:ind w:left="603" w:hanging="218"/>
      </w:pPr>
    </w:lvl>
    <w:lvl w:ilvl="3">
      <w:numFmt w:val="bullet"/>
      <w:lvlText w:val="•"/>
      <w:lvlJc w:val="left"/>
      <w:pPr>
        <w:ind w:left="854" w:hanging="217"/>
      </w:pPr>
    </w:lvl>
    <w:lvl w:ilvl="4">
      <w:numFmt w:val="bullet"/>
      <w:lvlText w:val="•"/>
      <w:lvlJc w:val="left"/>
      <w:pPr>
        <w:ind w:left="1106" w:hanging="218"/>
      </w:pPr>
    </w:lvl>
    <w:lvl w:ilvl="5">
      <w:numFmt w:val="bullet"/>
      <w:lvlText w:val="•"/>
      <w:lvlJc w:val="left"/>
      <w:pPr>
        <w:ind w:left="1357" w:hanging="218"/>
      </w:pPr>
    </w:lvl>
    <w:lvl w:ilvl="6">
      <w:numFmt w:val="bullet"/>
      <w:lvlText w:val="•"/>
      <w:lvlJc w:val="left"/>
      <w:pPr>
        <w:ind w:left="1609" w:hanging="218"/>
      </w:pPr>
    </w:lvl>
    <w:lvl w:ilvl="7">
      <w:numFmt w:val="bullet"/>
      <w:lvlText w:val="•"/>
      <w:lvlJc w:val="left"/>
      <w:pPr>
        <w:ind w:left="1860" w:hanging="218"/>
      </w:pPr>
    </w:lvl>
    <w:lvl w:ilvl="8">
      <w:numFmt w:val="bullet"/>
      <w:lvlText w:val="•"/>
      <w:lvlJc w:val="left"/>
      <w:pPr>
        <w:ind w:left="2112" w:hanging="218"/>
      </w:pPr>
    </w:lvl>
  </w:abstractNum>
  <w:abstractNum w:abstractNumId="8" w15:restartNumberingAfterBreak="0">
    <w:nsid w:val="3DA87654"/>
    <w:multiLevelType w:val="hybridMultilevel"/>
    <w:tmpl w:val="A296F7B8"/>
    <w:lvl w:ilvl="0" w:tplc="F9245EBA">
      <w:start w:val="1"/>
      <w:numFmt w:val="decimal"/>
      <w:lvlText w:val="%1."/>
      <w:lvlJc w:val="left"/>
      <w:pPr>
        <w:ind w:left="386" w:hanging="360"/>
      </w:pPr>
    </w:lvl>
    <w:lvl w:ilvl="1" w:tplc="6706D288">
      <w:start w:val="1"/>
      <w:numFmt w:val="lowerLetter"/>
      <w:lvlText w:val="%2."/>
      <w:lvlJc w:val="left"/>
      <w:pPr>
        <w:ind w:left="1106" w:hanging="360"/>
      </w:pPr>
    </w:lvl>
    <w:lvl w:ilvl="2" w:tplc="4AC27DAE">
      <w:start w:val="1"/>
      <w:numFmt w:val="lowerRoman"/>
      <w:lvlText w:val="%3."/>
      <w:lvlJc w:val="right"/>
      <w:pPr>
        <w:ind w:left="1826" w:hanging="180"/>
      </w:pPr>
    </w:lvl>
    <w:lvl w:ilvl="3" w:tplc="F62A2FDA">
      <w:start w:val="1"/>
      <w:numFmt w:val="decimal"/>
      <w:lvlText w:val="%4."/>
      <w:lvlJc w:val="left"/>
      <w:pPr>
        <w:ind w:left="2546" w:hanging="360"/>
      </w:pPr>
    </w:lvl>
    <w:lvl w:ilvl="4" w:tplc="4386F084">
      <w:start w:val="1"/>
      <w:numFmt w:val="lowerLetter"/>
      <w:lvlText w:val="%5."/>
      <w:lvlJc w:val="left"/>
      <w:pPr>
        <w:ind w:left="3266" w:hanging="360"/>
      </w:pPr>
    </w:lvl>
    <w:lvl w:ilvl="5" w:tplc="A2E6D68E">
      <w:start w:val="1"/>
      <w:numFmt w:val="lowerRoman"/>
      <w:lvlText w:val="%6."/>
      <w:lvlJc w:val="right"/>
      <w:pPr>
        <w:ind w:left="3986" w:hanging="180"/>
      </w:pPr>
    </w:lvl>
    <w:lvl w:ilvl="6" w:tplc="B69AC98E">
      <w:start w:val="1"/>
      <w:numFmt w:val="decimal"/>
      <w:lvlText w:val="%7."/>
      <w:lvlJc w:val="left"/>
      <w:pPr>
        <w:ind w:left="4706" w:hanging="360"/>
      </w:pPr>
    </w:lvl>
    <w:lvl w:ilvl="7" w:tplc="DF821DFC">
      <w:start w:val="1"/>
      <w:numFmt w:val="lowerLetter"/>
      <w:lvlText w:val="%8."/>
      <w:lvlJc w:val="left"/>
      <w:pPr>
        <w:ind w:left="5426" w:hanging="360"/>
      </w:pPr>
    </w:lvl>
    <w:lvl w:ilvl="8" w:tplc="9A7AE0EA">
      <w:start w:val="1"/>
      <w:numFmt w:val="lowerRoman"/>
      <w:lvlText w:val="%9."/>
      <w:lvlJc w:val="right"/>
      <w:pPr>
        <w:ind w:left="6146" w:hanging="180"/>
      </w:pPr>
    </w:lvl>
  </w:abstractNum>
  <w:abstractNum w:abstractNumId="9" w15:restartNumberingAfterBreak="0">
    <w:nsid w:val="3E1E5629"/>
    <w:multiLevelType w:val="multilevel"/>
    <w:tmpl w:val="51F6D824"/>
    <w:lvl w:ilvl="0">
      <w:start w:val="1"/>
      <w:numFmt w:val="bullet"/>
      <w:lvlText w:val=""/>
      <w:lvlJc w:val="left"/>
      <w:pPr>
        <w:ind w:left="109" w:hanging="240"/>
      </w:pPr>
      <w:rPr>
        <w:rFonts w:ascii="Wingdings" w:hAnsi="Wingdings" w:hint="default"/>
        <w:b/>
        <w:i w:val="0"/>
        <w:sz w:val="20"/>
        <w:szCs w:val="20"/>
      </w:rPr>
    </w:lvl>
    <w:lvl w:ilvl="1">
      <w:numFmt w:val="bullet"/>
      <w:lvlText w:val="•"/>
      <w:lvlJc w:val="left"/>
      <w:pPr>
        <w:ind w:left="360" w:hanging="240"/>
      </w:pPr>
    </w:lvl>
    <w:lvl w:ilvl="2">
      <w:numFmt w:val="bullet"/>
      <w:lvlText w:val="•"/>
      <w:lvlJc w:val="left"/>
      <w:pPr>
        <w:ind w:left="621" w:hanging="240"/>
      </w:pPr>
    </w:lvl>
    <w:lvl w:ilvl="3">
      <w:numFmt w:val="bullet"/>
      <w:lvlText w:val="•"/>
      <w:lvlJc w:val="left"/>
      <w:pPr>
        <w:ind w:left="882" w:hanging="240"/>
      </w:pPr>
    </w:lvl>
    <w:lvl w:ilvl="4">
      <w:numFmt w:val="bullet"/>
      <w:lvlText w:val="•"/>
      <w:lvlJc w:val="left"/>
      <w:pPr>
        <w:ind w:left="1143" w:hanging="240"/>
      </w:pPr>
    </w:lvl>
    <w:lvl w:ilvl="5">
      <w:numFmt w:val="bullet"/>
      <w:lvlText w:val="•"/>
      <w:lvlJc w:val="left"/>
      <w:pPr>
        <w:ind w:left="1404" w:hanging="240"/>
      </w:pPr>
    </w:lvl>
    <w:lvl w:ilvl="6">
      <w:numFmt w:val="bullet"/>
      <w:lvlText w:val="•"/>
      <w:lvlJc w:val="left"/>
      <w:pPr>
        <w:ind w:left="1664" w:hanging="240"/>
      </w:pPr>
    </w:lvl>
    <w:lvl w:ilvl="7">
      <w:numFmt w:val="bullet"/>
      <w:lvlText w:val="•"/>
      <w:lvlJc w:val="left"/>
      <w:pPr>
        <w:ind w:left="1925" w:hanging="240"/>
      </w:pPr>
    </w:lvl>
    <w:lvl w:ilvl="8">
      <w:numFmt w:val="bullet"/>
      <w:lvlText w:val="•"/>
      <w:lvlJc w:val="left"/>
      <w:pPr>
        <w:ind w:left="2186" w:hanging="240"/>
      </w:pPr>
    </w:lvl>
  </w:abstractNum>
  <w:abstractNum w:abstractNumId="10" w15:restartNumberingAfterBreak="0">
    <w:nsid w:val="3FB8291D"/>
    <w:multiLevelType w:val="hybridMultilevel"/>
    <w:tmpl w:val="A2041AF0"/>
    <w:lvl w:ilvl="0" w:tplc="C36EF6BE">
      <w:start w:val="1"/>
      <w:numFmt w:val="decimal"/>
      <w:lvlText w:val="%1."/>
      <w:lvlJc w:val="left"/>
      <w:pPr>
        <w:ind w:left="386" w:hanging="360"/>
      </w:pPr>
    </w:lvl>
    <w:lvl w:ilvl="1" w:tplc="72187982">
      <w:start w:val="1"/>
      <w:numFmt w:val="lowerLetter"/>
      <w:lvlText w:val="%2."/>
      <w:lvlJc w:val="left"/>
      <w:pPr>
        <w:ind w:left="1106" w:hanging="360"/>
      </w:pPr>
    </w:lvl>
    <w:lvl w:ilvl="2" w:tplc="E1540018">
      <w:start w:val="1"/>
      <w:numFmt w:val="lowerRoman"/>
      <w:lvlText w:val="%3."/>
      <w:lvlJc w:val="right"/>
      <w:pPr>
        <w:ind w:left="1826" w:hanging="180"/>
      </w:pPr>
    </w:lvl>
    <w:lvl w:ilvl="3" w:tplc="EA207916">
      <w:start w:val="1"/>
      <w:numFmt w:val="decimal"/>
      <w:lvlText w:val="%4."/>
      <w:lvlJc w:val="left"/>
      <w:pPr>
        <w:ind w:left="2546" w:hanging="360"/>
      </w:pPr>
    </w:lvl>
    <w:lvl w:ilvl="4" w:tplc="E01E9D5A">
      <w:start w:val="1"/>
      <w:numFmt w:val="lowerLetter"/>
      <w:lvlText w:val="%5."/>
      <w:lvlJc w:val="left"/>
      <w:pPr>
        <w:ind w:left="3266" w:hanging="360"/>
      </w:pPr>
    </w:lvl>
    <w:lvl w:ilvl="5" w:tplc="2E246D8E">
      <w:start w:val="1"/>
      <w:numFmt w:val="lowerRoman"/>
      <w:lvlText w:val="%6."/>
      <w:lvlJc w:val="right"/>
      <w:pPr>
        <w:ind w:left="3986" w:hanging="180"/>
      </w:pPr>
    </w:lvl>
    <w:lvl w:ilvl="6" w:tplc="7AF4724A">
      <w:start w:val="1"/>
      <w:numFmt w:val="decimal"/>
      <w:lvlText w:val="%7."/>
      <w:lvlJc w:val="left"/>
      <w:pPr>
        <w:ind w:left="4706" w:hanging="360"/>
      </w:pPr>
    </w:lvl>
    <w:lvl w:ilvl="7" w:tplc="FDE832B6">
      <w:start w:val="1"/>
      <w:numFmt w:val="lowerLetter"/>
      <w:lvlText w:val="%8."/>
      <w:lvlJc w:val="left"/>
      <w:pPr>
        <w:ind w:left="5426" w:hanging="360"/>
      </w:pPr>
    </w:lvl>
    <w:lvl w:ilvl="8" w:tplc="DF3239B2">
      <w:start w:val="1"/>
      <w:numFmt w:val="lowerRoman"/>
      <w:lvlText w:val="%9."/>
      <w:lvlJc w:val="right"/>
      <w:pPr>
        <w:ind w:left="6146" w:hanging="180"/>
      </w:pPr>
    </w:lvl>
  </w:abstractNum>
  <w:abstractNum w:abstractNumId="11" w15:restartNumberingAfterBreak="0">
    <w:nsid w:val="422C56B7"/>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abstractNum w:abstractNumId="12" w15:restartNumberingAfterBreak="0">
    <w:nsid w:val="68FB9F90"/>
    <w:multiLevelType w:val="hybridMultilevel"/>
    <w:tmpl w:val="C6869E44"/>
    <w:lvl w:ilvl="0" w:tplc="3A30CDC6">
      <w:start w:val="1"/>
      <w:numFmt w:val="decimal"/>
      <w:lvlText w:val="%1."/>
      <w:lvlJc w:val="left"/>
      <w:pPr>
        <w:ind w:left="386" w:hanging="360"/>
      </w:pPr>
    </w:lvl>
    <w:lvl w:ilvl="1" w:tplc="98FA2AF2">
      <w:start w:val="1"/>
      <w:numFmt w:val="lowerLetter"/>
      <w:lvlText w:val="%2."/>
      <w:lvlJc w:val="left"/>
      <w:pPr>
        <w:ind w:left="1106" w:hanging="360"/>
      </w:pPr>
    </w:lvl>
    <w:lvl w:ilvl="2" w:tplc="11FEA9AA">
      <w:start w:val="1"/>
      <w:numFmt w:val="lowerRoman"/>
      <w:lvlText w:val="%3."/>
      <w:lvlJc w:val="right"/>
      <w:pPr>
        <w:ind w:left="1826" w:hanging="180"/>
      </w:pPr>
    </w:lvl>
    <w:lvl w:ilvl="3" w:tplc="666A5D36">
      <w:start w:val="1"/>
      <w:numFmt w:val="decimal"/>
      <w:lvlText w:val="%4."/>
      <w:lvlJc w:val="left"/>
      <w:pPr>
        <w:ind w:left="2546" w:hanging="360"/>
      </w:pPr>
    </w:lvl>
    <w:lvl w:ilvl="4" w:tplc="4DE84140">
      <w:start w:val="1"/>
      <w:numFmt w:val="lowerLetter"/>
      <w:lvlText w:val="%5."/>
      <w:lvlJc w:val="left"/>
      <w:pPr>
        <w:ind w:left="3266" w:hanging="360"/>
      </w:pPr>
    </w:lvl>
    <w:lvl w:ilvl="5" w:tplc="C4E4DE40">
      <w:start w:val="1"/>
      <w:numFmt w:val="lowerRoman"/>
      <w:lvlText w:val="%6."/>
      <w:lvlJc w:val="right"/>
      <w:pPr>
        <w:ind w:left="3986" w:hanging="180"/>
      </w:pPr>
    </w:lvl>
    <w:lvl w:ilvl="6" w:tplc="B8AC57F2">
      <w:start w:val="1"/>
      <w:numFmt w:val="decimal"/>
      <w:lvlText w:val="%7."/>
      <w:lvlJc w:val="left"/>
      <w:pPr>
        <w:ind w:left="4706" w:hanging="360"/>
      </w:pPr>
    </w:lvl>
    <w:lvl w:ilvl="7" w:tplc="6D5E0AD8">
      <w:start w:val="1"/>
      <w:numFmt w:val="lowerLetter"/>
      <w:lvlText w:val="%8."/>
      <w:lvlJc w:val="left"/>
      <w:pPr>
        <w:ind w:left="5426" w:hanging="360"/>
      </w:pPr>
    </w:lvl>
    <w:lvl w:ilvl="8" w:tplc="78A01F7C">
      <w:start w:val="1"/>
      <w:numFmt w:val="lowerRoman"/>
      <w:lvlText w:val="%9."/>
      <w:lvlJc w:val="right"/>
      <w:pPr>
        <w:ind w:left="6146" w:hanging="180"/>
      </w:pPr>
    </w:lvl>
  </w:abstractNum>
  <w:abstractNum w:abstractNumId="13" w15:restartNumberingAfterBreak="0">
    <w:nsid w:val="6F002E20"/>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abstractNum w:abstractNumId="14" w15:restartNumberingAfterBreak="0">
    <w:nsid w:val="71674D99"/>
    <w:multiLevelType w:val="multilevel"/>
    <w:tmpl w:val="FFFFFFFF"/>
    <w:lvl w:ilvl="0">
      <w:start w:val="1"/>
      <w:numFmt w:val="decimal"/>
      <w:lvlText w:val="%1."/>
      <w:lvlJc w:val="left"/>
      <w:pPr>
        <w:ind w:left="107" w:hanging="218"/>
      </w:pPr>
      <w:rPr>
        <w:rFonts w:ascii="Calibri" w:eastAsia="Calibri" w:hAnsi="Calibri" w:cs="Calibri"/>
        <w:b/>
        <w:i w:val="0"/>
        <w:sz w:val="20"/>
        <w:szCs w:val="20"/>
      </w:rPr>
    </w:lvl>
    <w:lvl w:ilvl="1">
      <w:numFmt w:val="bullet"/>
      <w:lvlText w:val="•"/>
      <w:lvlJc w:val="left"/>
      <w:pPr>
        <w:ind w:left="351" w:hanging="218"/>
      </w:pPr>
    </w:lvl>
    <w:lvl w:ilvl="2">
      <w:numFmt w:val="bullet"/>
      <w:lvlText w:val="•"/>
      <w:lvlJc w:val="left"/>
      <w:pPr>
        <w:ind w:left="603" w:hanging="218"/>
      </w:pPr>
    </w:lvl>
    <w:lvl w:ilvl="3">
      <w:numFmt w:val="bullet"/>
      <w:lvlText w:val="•"/>
      <w:lvlJc w:val="left"/>
      <w:pPr>
        <w:ind w:left="854" w:hanging="217"/>
      </w:pPr>
    </w:lvl>
    <w:lvl w:ilvl="4">
      <w:numFmt w:val="bullet"/>
      <w:lvlText w:val="•"/>
      <w:lvlJc w:val="left"/>
      <w:pPr>
        <w:ind w:left="1106" w:hanging="218"/>
      </w:pPr>
    </w:lvl>
    <w:lvl w:ilvl="5">
      <w:numFmt w:val="bullet"/>
      <w:lvlText w:val="•"/>
      <w:lvlJc w:val="left"/>
      <w:pPr>
        <w:ind w:left="1357" w:hanging="218"/>
      </w:pPr>
    </w:lvl>
    <w:lvl w:ilvl="6">
      <w:numFmt w:val="bullet"/>
      <w:lvlText w:val="•"/>
      <w:lvlJc w:val="left"/>
      <w:pPr>
        <w:ind w:left="1609" w:hanging="218"/>
      </w:pPr>
    </w:lvl>
    <w:lvl w:ilvl="7">
      <w:numFmt w:val="bullet"/>
      <w:lvlText w:val="•"/>
      <w:lvlJc w:val="left"/>
      <w:pPr>
        <w:ind w:left="1860" w:hanging="218"/>
      </w:pPr>
    </w:lvl>
    <w:lvl w:ilvl="8">
      <w:numFmt w:val="bullet"/>
      <w:lvlText w:val="•"/>
      <w:lvlJc w:val="left"/>
      <w:pPr>
        <w:ind w:left="2112" w:hanging="218"/>
      </w:pPr>
    </w:lvl>
  </w:abstractNum>
  <w:num w:numId="1" w16cid:durableId="10108815">
    <w:abstractNumId w:val="11"/>
  </w:num>
  <w:num w:numId="2" w16cid:durableId="1434669958">
    <w:abstractNumId w:val="10"/>
  </w:num>
  <w:num w:numId="3" w16cid:durableId="1635791861">
    <w:abstractNumId w:val="14"/>
  </w:num>
  <w:num w:numId="4" w16cid:durableId="1746604317">
    <w:abstractNumId w:val="0"/>
  </w:num>
  <w:num w:numId="5" w16cid:durableId="2087024246">
    <w:abstractNumId w:val="12"/>
  </w:num>
  <w:num w:numId="6" w16cid:durableId="2130006205">
    <w:abstractNumId w:val="6"/>
  </w:num>
  <w:num w:numId="7" w16cid:durableId="273025630">
    <w:abstractNumId w:val="7"/>
  </w:num>
  <w:num w:numId="8" w16cid:durableId="368603583">
    <w:abstractNumId w:val="8"/>
  </w:num>
  <w:num w:numId="9" w16cid:durableId="370309139">
    <w:abstractNumId w:val="5"/>
  </w:num>
  <w:num w:numId="10" w16cid:durableId="417361148">
    <w:abstractNumId w:val="2"/>
  </w:num>
  <w:num w:numId="11" w16cid:durableId="684135055">
    <w:abstractNumId w:val="9"/>
  </w:num>
  <w:num w:numId="12" w16cid:durableId="833960802">
    <w:abstractNumId w:val="13"/>
  </w:num>
  <w:num w:numId="13" w16cid:durableId="958610643">
    <w:abstractNumId w:val="4"/>
  </w:num>
  <w:num w:numId="14" w16cid:durableId="998847388">
    <w:abstractNumId w:val="3"/>
  </w:num>
  <w:num w:numId="15" w16cid:durableId="8757009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EEE"/>
    <w:rsid w:val="000122A2"/>
    <w:rsid w:val="0001506A"/>
    <w:rsid w:val="00067126"/>
    <w:rsid w:val="000A6C11"/>
    <w:rsid w:val="000C40E1"/>
    <w:rsid w:val="000D1356"/>
    <w:rsid w:val="000F1BA7"/>
    <w:rsid w:val="00126A23"/>
    <w:rsid w:val="00133DF4"/>
    <w:rsid w:val="00141D28"/>
    <w:rsid w:val="001469B3"/>
    <w:rsid w:val="0015708B"/>
    <w:rsid w:val="00160251"/>
    <w:rsid w:val="001655D8"/>
    <w:rsid w:val="00187EC2"/>
    <w:rsid w:val="001918B0"/>
    <w:rsid w:val="001A5794"/>
    <w:rsid w:val="00245426"/>
    <w:rsid w:val="00254A58"/>
    <w:rsid w:val="00275C41"/>
    <w:rsid w:val="00292FFA"/>
    <w:rsid w:val="002A54DE"/>
    <w:rsid w:val="002F572B"/>
    <w:rsid w:val="003058A5"/>
    <w:rsid w:val="00334128"/>
    <w:rsid w:val="00355A47"/>
    <w:rsid w:val="00356FD1"/>
    <w:rsid w:val="00373524"/>
    <w:rsid w:val="00400D26"/>
    <w:rsid w:val="00414B61"/>
    <w:rsid w:val="0045409F"/>
    <w:rsid w:val="004A35E8"/>
    <w:rsid w:val="004A7907"/>
    <w:rsid w:val="004E087A"/>
    <w:rsid w:val="004E4F11"/>
    <w:rsid w:val="00506E9E"/>
    <w:rsid w:val="00575195"/>
    <w:rsid w:val="00576E21"/>
    <w:rsid w:val="0058240F"/>
    <w:rsid w:val="00623B33"/>
    <w:rsid w:val="00625536"/>
    <w:rsid w:val="006451DA"/>
    <w:rsid w:val="006534C3"/>
    <w:rsid w:val="0066513B"/>
    <w:rsid w:val="00666A9A"/>
    <w:rsid w:val="006901C9"/>
    <w:rsid w:val="006952B6"/>
    <w:rsid w:val="006F6462"/>
    <w:rsid w:val="0074722A"/>
    <w:rsid w:val="00762B9D"/>
    <w:rsid w:val="007701B3"/>
    <w:rsid w:val="007A1736"/>
    <w:rsid w:val="007E5398"/>
    <w:rsid w:val="007E5E58"/>
    <w:rsid w:val="00804C1A"/>
    <w:rsid w:val="00870534"/>
    <w:rsid w:val="00875D15"/>
    <w:rsid w:val="00890253"/>
    <w:rsid w:val="008B245B"/>
    <w:rsid w:val="008C014A"/>
    <w:rsid w:val="008F0EEE"/>
    <w:rsid w:val="008F50C1"/>
    <w:rsid w:val="0092674B"/>
    <w:rsid w:val="0092775B"/>
    <w:rsid w:val="0095176E"/>
    <w:rsid w:val="009A4B48"/>
    <w:rsid w:val="009A592A"/>
    <w:rsid w:val="009B4670"/>
    <w:rsid w:val="009C0900"/>
    <w:rsid w:val="009D55A2"/>
    <w:rsid w:val="00A24B22"/>
    <w:rsid w:val="00AD6608"/>
    <w:rsid w:val="00AF368A"/>
    <w:rsid w:val="00B14686"/>
    <w:rsid w:val="00B666F9"/>
    <w:rsid w:val="00B86771"/>
    <w:rsid w:val="00BA33CE"/>
    <w:rsid w:val="00BA7ACB"/>
    <w:rsid w:val="00BB62C6"/>
    <w:rsid w:val="00BC3350"/>
    <w:rsid w:val="00C140F4"/>
    <w:rsid w:val="00C57AF5"/>
    <w:rsid w:val="00C57E0B"/>
    <w:rsid w:val="00C65BA5"/>
    <w:rsid w:val="00C9580B"/>
    <w:rsid w:val="00C95D7B"/>
    <w:rsid w:val="00CC62E3"/>
    <w:rsid w:val="00CE10E8"/>
    <w:rsid w:val="00CF7280"/>
    <w:rsid w:val="00D228C3"/>
    <w:rsid w:val="00D27B72"/>
    <w:rsid w:val="00D6489B"/>
    <w:rsid w:val="00DB0FB0"/>
    <w:rsid w:val="00DB1670"/>
    <w:rsid w:val="00DC240B"/>
    <w:rsid w:val="00DD1A98"/>
    <w:rsid w:val="00E64863"/>
    <w:rsid w:val="00E8004B"/>
    <w:rsid w:val="00EC2A59"/>
    <w:rsid w:val="00EF6939"/>
    <w:rsid w:val="00F128F1"/>
    <w:rsid w:val="00F20ED9"/>
    <w:rsid w:val="00F24C78"/>
    <w:rsid w:val="00F557B0"/>
    <w:rsid w:val="00F766BF"/>
    <w:rsid w:val="00F812EC"/>
    <w:rsid w:val="00FA7C54"/>
    <w:rsid w:val="00FD323D"/>
    <w:rsid w:val="00FE2D9F"/>
    <w:rsid w:val="044D514E"/>
    <w:rsid w:val="04B55FCC"/>
    <w:rsid w:val="07D487D2"/>
    <w:rsid w:val="0822E021"/>
    <w:rsid w:val="09EF5FF5"/>
    <w:rsid w:val="09FCD354"/>
    <w:rsid w:val="0EE50BFC"/>
    <w:rsid w:val="0FE8EE94"/>
    <w:rsid w:val="11291E11"/>
    <w:rsid w:val="123BF699"/>
    <w:rsid w:val="14720DCB"/>
    <w:rsid w:val="17660FC9"/>
    <w:rsid w:val="1990069F"/>
    <w:rsid w:val="19ED1037"/>
    <w:rsid w:val="1A9D109E"/>
    <w:rsid w:val="1B0BE60D"/>
    <w:rsid w:val="1B399D9B"/>
    <w:rsid w:val="1B828FA8"/>
    <w:rsid w:val="1BCEAD81"/>
    <w:rsid w:val="1EFAF612"/>
    <w:rsid w:val="20C3ED2E"/>
    <w:rsid w:val="22EF06D4"/>
    <w:rsid w:val="23BEA6A3"/>
    <w:rsid w:val="2473FCA6"/>
    <w:rsid w:val="26FCFD92"/>
    <w:rsid w:val="2B5C8BF1"/>
    <w:rsid w:val="2B67A34F"/>
    <w:rsid w:val="2BA018D2"/>
    <w:rsid w:val="2C164C97"/>
    <w:rsid w:val="2DD3C5C8"/>
    <w:rsid w:val="2E01805E"/>
    <w:rsid w:val="3247EEB4"/>
    <w:rsid w:val="38232363"/>
    <w:rsid w:val="38EAA482"/>
    <w:rsid w:val="38F95036"/>
    <w:rsid w:val="3A663C9C"/>
    <w:rsid w:val="3D868C7A"/>
    <w:rsid w:val="401C2722"/>
    <w:rsid w:val="43FCD673"/>
    <w:rsid w:val="4495C15E"/>
    <w:rsid w:val="45B9921C"/>
    <w:rsid w:val="45DFDBFD"/>
    <w:rsid w:val="47F6B85C"/>
    <w:rsid w:val="4C07B9B4"/>
    <w:rsid w:val="4C5425F4"/>
    <w:rsid w:val="4CE48BA4"/>
    <w:rsid w:val="55072D50"/>
    <w:rsid w:val="57C9DB25"/>
    <w:rsid w:val="5AF3A3A4"/>
    <w:rsid w:val="5DF0658E"/>
    <w:rsid w:val="5F47A2AB"/>
    <w:rsid w:val="6100CBBC"/>
    <w:rsid w:val="613F2684"/>
    <w:rsid w:val="6B9443A6"/>
    <w:rsid w:val="6BA592A7"/>
    <w:rsid w:val="6CEAA121"/>
    <w:rsid w:val="6FC788D0"/>
    <w:rsid w:val="716BFC0D"/>
    <w:rsid w:val="71BE645D"/>
    <w:rsid w:val="742DCC35"/>
    <w:rsid w:val="7BF396D6"/>
    <w:rsid w:val="7CE45399"/>
    <w:rsid w:val="7D2C7EAB"/>
    <w:rsid w:val="7DCB133E"/>
    <w:rsid w:val="7E42C7BD"/>
    <w:rsid w:val="7F30D5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B5F7A"/>
  <w15:docId w15:val="{B82FEECF-48B1-4CA6-8B23-F448EC7FB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t-PT"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tulo">
    <w:name w:val="Title"/>
    <w:basedOn w:val="Normal"/>
    <w:uiPriority w:val="10"/>
    <w:qFormat/>
    <w:pPr>
      <w:spacing w:before="1"/>
    </w:pPr>
    <w:rPr>
      <w:rFonts w:ascii="Times New Roman" w:eastAsia="Times New Roman" w:hAnsi="Times New Roman" w:cs="Times New Roman"/>
    </w:rPr>
  </w:style>
  <w:style w:type="table" w:customStyle="1" w:styleId="TableNormal0">
    <w:name w:val="Table Normal0"/>
    <w:tblPr>
      <w:tblCellMar>
        <w:top w:w="0" w:type="dxa"/>
        <w:left w:w="0" w:type="dxa"/>
        <w:bottom w:w="0" w:type="dxa"/>
        <w:right w:w="0" w:type="dxa"/>
      </w:tblCellMar>
    </w:tbl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Fontepargpadro"/>
    <w:uiPriority w:val="99"/>
    <w:unhideWhenUsed/>
    <w:rsid w:val="00FC4CB2"/>
    <w:rPr>
      <w:color w:val="0000FF" w:themeColor="hyperlink"/>
      <w:u w:val="single"/>
    </w:rPr>
  </w:style>
  <w:style w:type="character" w:styleId="MenoPendente">
    <w:name w:val="Unresolved Mention"/>
    <w:basedOn w:val="Fontepargpadro"/>
    <w:uiPriority w:val="99"/>
    <w:semiHidden/>
    <w:unhideWhenUsed/>
    <w:rsid w:val="00FC4CB2"/>
    <w:rPr>
      <w:color w:val="605E5C"/>
      <w:shd w:val="clear" w:color="auto" w:fill="E1DFDD"/>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tinyurl.com/Decreto-5462" TargetMode="External"/><Relationship Id="rId3" Type="http://schemas.openxmlformats.org/officeDocument/2006/relationships/styles" Target="styles.xml"/><Relationship Id="rId7" Type="http://schemas.openxmlformats.org/officeDocument/2006/relationships/image" Target="media/image2.sv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appweb1.antt.gov.br/scff/postofronteira.asp" TargetMode="External"/><Relationship Id="rId4" Type="http://schemas.openxmlformats.org/officeDocument/2006/relationships/settings" Target="settings.xml"/><Relationship Id="rId9" Type="http://schemas.openxmlformats.org/officeDocument/2006/relationships/hyperlink" Target="https://tinyurl.com/Res-ANTT-60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sU2sbwpTXbezeIMKZllyFdMwA==">CgMxLjA4AHIhMVZucWgxWnJWMHhtdGJNdmNDTndSSkM1SmlJU3JPNDBt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555</Words>
  <Characters>2998</Characters>
  <Application>Microsoft Office Word</Application>
  <DocSecurity>0</DocSecurity>
  <Lines>24</Lines>
  <Paragraphs>7</Paragraphs>
  <ScaleCrop>false</ScaleCrop>
  <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Rosenildo Da Silva Ferraz</dc:creator>
  <cp:keywords/>
  <cp:lastModifiedBy>Maycon Casal</cp:lastModifiedBy>
  <cp:revision>100</cp:revision>
  <dcterms:created xsi:type="dcterms:W3CDTF">2025-05-29T09:08:00Z</dcterms:created>
  <dcterms:modified xsi:type="dcterms:W3CDTF">2025-10-13T02:13:00Z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2025-01-16T00:00:00Z</vt:filetime>
  </property>
  <property fmtid="{D5CDD505-2E9C-101B-9397-08002B2CF9AE}" pid="3" name="LastSaved">
    <vt:filetime>2025-01-16T00:00:00Z</vt:filetime>
  </property>
  <property fmtid="{D5CDD505-2E9C-101B-9397-08002B2CF9AE}" pid="4" name="Producer">
    <vt:lpwstr>iLovePDF</vt:lpwstr>
  </property>
</Properties>
</file>